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2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1350"/>
        <w:gridCol w:w="396"/>
        <w:gridCol w:w="2421"/>
        <w:gridCol w:w="115"/>
        <w:gridCol w:w="2465"/>
      </w:tblGrid>
      <w:tr w:rsidR="00DD4EA9" w:rsidRPr="00DD4EA9" w14:paraId="35A2D414" w14:textId="77777777" w:rsidTr="002D7D0B">
        <w:tc>
          <w:tcPr>
            <w:tcW w:w="10822" w:type="dxa"/>
            <w:gridSpan w:val="6"/>
            <w:shd w:val="clear" w:color="auto" w:fill="D9D9D9" w:themeFill="background1" w:themeFillShade="D9"/>
          </w:tcPr>
          <w:p w14:paraId="470C1588" w14:textId="77777777" w:rsidR="0079765A" w:rsidRPr="00DD4EA9" w:rsidRDefault="0079765A" w:rsidP="00215541">
            <w:pPr>
              <w:rPr>
                <w:rFonts w:ascii="Cambria" w:hAnsi="Cambria" w:cstheme="minorHAnsi"/>
                <w:sz w:val="20"/>
                <w:szCs w:val="20"/>
              </w:rPr>
            </w:pPr>
            <w:bookmarkStart w:id="0" w:name="_Hlk114149009"/>
            <w:r w:rsidRPr="00DD4EA9">
              <w:rPr>
                <w:rFonts w:ascii="Cambria" w:hAnsi="Cambria" w:cstheme="minorHAnsi"/>
                <w:b/>
                <w:sz w:val="20"/>
                <w:szCs w:val="20"/>
              </w:rPr>
              <w:t>1.</w:t>
            </w: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ΓΕΝΙΚΑ</w:t>
            </w:r>
          </w:p>
        </w:tc>
      </w:tr>
      <w:tr w:rsidR="00DD4EA9" w:rsidRPr="00DD4EA9" w14:paraId="32DB9ABB" w14:textId="77777777" w:rsidTr="002D7D0B">
        <w:tc>
          <w:tcPr>
            <w:tcW w:w="4075" w:type="dxa"/>
            <w:shd w:val="clear" w:color="auto" w:fill="F2F2F2" w:themeFill="background1" w:themeFillShade="F2"/>
          </w:tcPr>
          <w:p w14:paraId="42AEDCA8" w14:textId="77777777" w:rsidR="0079765A" w:rsidRPr="00DD4EA9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ΣΧΟΛΗ</w:t>
            </w:r>
          </w:p>
        </w:tc>
        <w:tc>
          <w:tcPr>
            <w:tcW w:w="6747" w:type="dxa"/>
            <w:gridSpan w:val="5"/>
          </w:tcPr>
          <w:p w14:paraId="4953E742" w14:textId="11ACD955" w:rsidR="0079765A" w:rsidRPr="00DD4EA9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  <w:lang w:val="el-GR"/>
              </w:rPr>
              <w:t>Σχολή Γεωπονικών Επιστημών</w:t>
            </w:r>
          </w:p>
        </w:tc>
      </w:tr>
      <w:tr w:rsidR="00DD4EA9" w:rsidRPr="00DD4EA9" w14:paraId="7492E98F" w14:textId="77777777" w:rsidTr="002D7D0B">
        <w:tc>
          <w:tcPr>
            <w:tcW w:w="4075" w:type="dxa"/>
            <w:shd w:val="clear" w:color="auto" w:fill="F2F2F2" w:themeFill="background1" w:themeFillShade="F2"/>
          </w:tcPr>
          <w:p w14:paraId="2DCBC3EA" w14:textId="77777777" w:rsidR="0079765A" w:rsidRPr="00DD4EA9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6747" w:type="dxa"/>
            <w:gridSpan w:val="5"/>
          </w:tcPr>
          <w:p w14:paraId="7D27A286" w14:textId="5750CFA6" w:rsidR="0079765A" w:rsidRPr="00DD4EA9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Τμήμα Γεωπονίας Ιχθυολογίας </w:t>
            </w:r>
            <w:r w:rsidR="005348E2" w:rsidRPr="00DD4EA9">
              <w:rPr>
                <w:rFonts w:ascii="Cambria" w:hAnsi="Cambria" w:cstheme="minorHAnsi"/>
                <w:sz w:val="20"/>
                <w:szCs w:val="20"/>
                <w:lang w:val="el-GR"/>
              </w:rPr>
              <w:t>και</w:t>
            </w:r>
            <w:r w:rsidRPr="00DD4EA9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Υδάτινου Περιβάλλοντος (τΓΙΥΠ)</w:t>
            </w:r>
          </w:p>
        </w:tc>
      </w:tr>
      <w:tr w:rsidR="00DD4EA9" w:rsidRPr="00DD4EA9" w14:paraId="79CB177C" w14:textId="77777777" w:rsidTr="002D7D0B">
        <w:tc>
          <w:tcPr>
            <w:tcW w:w="4075" w:type="dxa"/>
            <w:shd w:val="clear" w:color="auto" w:fill="F2F2F2" w:themeFill="background1" w:themeFillShade="F2"/>
          </w:tcPr>
          <w:p w14:paraId="43170EF5" w14:textId="77777777" w:rsidR="0079765A" w:rsidRPr="00DD4EA9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ΕΠΙΠΕΔΟ ΣΠΟΥΔΩΝ </w:t>
            </w:r>
          </w:p>
        </w:tc>
        <w:tc>
          <w:tcPr>
            <w:tcW w:w="6747" w:type="dxa"/>
            <w:gridSpan w:val="5"/>
          </w:tcPr>
          <w:p w14:paraId="66A59828" w14:textId="3F6E51D3" w:rsidR="0079765A" w:rsidRPr="00DD4EA9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  <w:lang w:val="el-GR"/>
              </w:rPr>
              <w:t>Πρ</w:t>
            </w:r>
            <w:r w:rsidR="005348E2" w:rsidRPr="00DD4EA9">
              <w:rPr>
                <w:rFonts w:ascii="Cambria" w:hAnsi="Cambria" w:cstheme="minorHAnsi"/>
                <w:sz w:val="20"/>
                <w:szCs w:val="20"/>
                <w:lang w:val="el-GR"/>
              </w:rPr>
              <w:t>οπτυχιακό</w:t>
            </w:r>
          </w:p>
        </w:tc>
      </w:tr>
      <w:tr w:rsidR="00DD4EA9" w:rsidRPr="00DD4EA9" w14:paraId="4D776F29" w14:textId="77777777" w:rsidTr="002D7D0B">
        <w:tc>
          <w:tcPr>
            <w:tcW w:w="4075" w:type="dxa"/>
            <w:shd w:val="clear" w:color="auto" w:fill="F2F2F2" w:themeFill="background1" w:themeFillShade="F2"/>
          </w:tcPr>
          <w:p w14:paraId="7F50F1E5" w14:textId="77777777" w:rsidR="002D7D0B" w:rsidRPr="00DD4EA9" w:rsidRDefault="002D7D0B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ΚΩΔΙΚΟΣ ΜΑΘΗΜΑΤΟΣ</w:t>
            </w:r>
          </w:p>
        </w:tc>
        <w:tc>
          <w:tcPr>
            <w:tcW w:w="1350" w:type="dxa"/>
          </w:tcPr>
          <w:p w14:paraId="5F5CD626" w14:textId="28DE0FCB" w:rsidR="002D7D0B" w:rsidRPr="00DD4EA9" w:rsidRDefault="002D7D0B" w:rsidP="00215541">
            <w:pPr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b/>
                <w:bCs/>
                <w:sz w:val="20"/>
                <w:szCs w:val="20"/>
                <w:lang w:val="el-GR"/>
              </w:rPr>
              <w:t>ΥΔ0308</w:t>
            </w:r>
          </w:p>
        </w:tc>
        <w:tc>
          <w:tcPr>
            <w:tcW w:w="2817" w:type="dxa"/>
            <w:gridSpan w:val="2"/>
            <w:shd w:val="clear" w:color="auto" w:fill="F2F2F2" w:themeFill="background1" w:themeFillShade="F2"/>
          </w:tcPr>
          <w:p w14:paraId="079068AB" w14:textId="77777777" w:rsidR="002D7D0B" w:rsidRPr="00DD4EA9" w:rsidRDefault="002D7D0B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ΕΞΑΜΗΝΟ ΣΠΟΥΔΩΝ</w:t>
            </w:r>
          </w:p>
        </w:tc>
        <w:tc>
          <w:tcPr>
            <w:tcW w:w="2580" w:type="dxa"/>
            <w:gridSpan w:val="2"/>
          </w:tcPr>
          <w:p w14:paraId="0163BB63" w14:textId="3EA2F157" w:rsidR="002D7D0B" w:rsidRPr="00DD4EA9" w:rsidRDefault="002D7D0B" w:rsidP="005B56DD">
            <w:pPr>
              <w:ind w:right="461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8</w:t>
            </w:r>
            <w:r w:rsidR="00DD4EA9" w:rsidRPr="00DD4EA9">
              <w:rPr>
                <w:rFonts w:ascii="Cambria" w:hAnsi="Cambria" w:cstheme="minorHAnsi"/>
                <w:b/>
                <w:sz w:val="20"/>
                <w:szCs w:val="20"/>
                <w:vertAlign w:val="superscript"/>
                <w:lang w:val="el-GR"/>
              </w:rPr>
              <w:t>ο</w:t>
            </w:r>
            <w:r w:rsidR="00DD4EA9"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DD4EA9" w:rsidRPr="00DD4EA9" w14:paraId="5C8B8219" w14:textId="77777777" w:rsidTr="002D7D0B">
        <w:trPr>
          <w:trHeight w:val="375"/>
        </w:trPr>
        <w:tc>
          <w:tcPr>
            <w:tcW w:w="4075" w:type="dxa"/>
            <w:shd w:val="clear" w:color="auto" w:fill="F2F2F2" w:themeFill="background1" w:themeFillShade="F2"/>
            <w:vAlign w:val="center"/>
          </w:tcPr>
          <w:p w14:paraId="79F047C4" w14:textId="77777777" w:rsidR="0079765A" w:rsidRPr="00DD4EA9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ΤΙΤΛΟΣ ΜΑΘΗΜΑΤΟΣ</w:t>
            </w:r>
          </w:p>
        </w:tc>
        <w:tc>
          <w:tcPr>
            <w:tcW w:w="6747" w:type="dxa"/>
            <w:gridSpan w:val="5"/>
            <w:vAlign w:val="center"/>
          </w:tcPr>
          <w:p w14:paraId="11FE1C2C" w14:textId="654DD052" w:rsidR="0079765A" w:rsidRPr="00DD4EA9" w:rsidRDefault="00AC7FB8" w:rsidP="00DD4EA9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b/>
                <w:bCs/>
                <w:sz w:val="20"/>
                <w:szCs w:val="20"/>
                <w:lang w:val="el-GR"/>
              </w:rPr>
              <w:t>ΤΕΧΝΟΛΟΓΙΑ ΙΧΘΥΟΤΡΟΦΩΝ</w:t>
            </w:r>
          </w:p>
        </w:tc>
      </w:tr>
      <w:tr w:rsidR="00DD4EA9" w:rsidRPr="00DD4EA9" w14:paraId="323BA64E" w14:textId="77777777" w:rsidTr="002D7D0B">
        <w:trPr>
          <w:trHeight w:val="196"/>
        </w:trPr>
        <w:tc>
          <w:tcPr>
            <w:tcW w:w="5821" w:type="dxa"/>
            <w:gridSpan w:val="3"/>
            <w:shd w:val="clear" w:color="auto" w:fill="F2F2F2" w:themeFill="background1" w:themeFillShade="F2"/>
            <w:vAlign w:val="center"/>
          </w:tcPr>
          <w:p w14:paraId="6F0AE92C" w14:textId="6BC36E67" w:rsidR="0079765A" w:rsidRPr="00DD4EA9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ΑΥΤΟΤΕΛΕΙΣ ΔΙΔΑΚΤΙΚΕΣ ΔΡΑΣΤΗΡΙΟΤΗΤΕΣ </w:t>
            </w: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DD4EA9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σε περίπτωση που οι πιστωτικές μονάδες απονέμονται σε διακριτά μέρη του μαθήματος π.χ. Διαλέξεις, Εργαστηριακές Ασκήσεις κ.λπ</w:t>
            </w:r>
            <w:r w:rsidR="005B56DD" w:rsidRPr="00DD4EA9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.</w:t>
            </w:r>
            <w:r w:rsidRPr="00DD4EA9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.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</w:t>
            </w:r>
          </w:p>
        </w:tc>
        <w:tc>
          <w:tcPr>
            <w:tcW w:w="2536" w:type="dxa"/>
            <w:gridSpan w:val="2"/>
            <w:shd w:val="clear" w:color="auto" w:fill="F2F2F2" w:themeFill="background1" w:themeFillShade="F2"/>
            <w:vAlign w:val="center"/>
          </w:tcPr>
          <w:p w14:paraId="10A03300" w14:textId="77777777" w:rsidR="0079765A" w:rsidRPr="00DD4EA9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ΕΒΔΟΜΑΔΙΑΙΕΣ</w:t>
            </w: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  <w:t>ΩΡΕΣ ΔΙΔΑΣΚΑΛΙΑΣ</w:t>
            </w:r>
          </w:p>
        </w:tc>
        <w:tc>
          <w:tcPr>
            <w:tcW w:w="2465" w:type="dxa"/>
            <w:shd w:val="clear" w:color="auto" w:fill="F2F2F2" w:themeFill="background1" w:themeFillShade="F2"/>
            <w:vAlign w:val="center"/>
          </w:tcPr>
          <w:p w14:paraId="6CD13DC5" w14:textId="77777777" w:rsidR="0079765A" w:rsidRPr="00DD4EA9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ΠΙΣΤΩΤΙΚΕΣ ΜΟΝΑΔΕΣ</w:t>
            </w:r>
          </w:p>
        </w:tc>
      </w:tr>
      <w:tr w:rsidR="00DD4EA9" w:rsidRPr="00DD4EA9" w14:paraId="7318D03C" w14:textId="77777777" w:rsidTr="002D7D0B">
        <w:trPr>
          <w:trHeight w:val="194"/>
        </w:trPr>
        <w:tc>
          <w:tcPr>
            <w:tcW w:w="5821" w:type="dxa"/>
            <w:gridSpan w:val="3"/>
          </w:tcPr>
          <w:p w14:paraId="3567BC01" w14:textId="0AAF21D0" w:rsidR="008D3DF3" w:rsidRPr="00DD4EA9" w:rsidRDefault="008D3DF3" w:rsidP="008D3DF3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</w:tc>
        <w:tc>
          <w:tcPr>
            <w:tcW w:w="2536" w:type="dxa"/>
            <w:gridSpan w:val="2"/>
          </w:tcPr>
          <w:p w14:paraId="67A438A5" w14:textId="4C493D30" w:rsidR="008D3DF3" w:rsidRPr="00DD4EA9" w:rsidRDefault="008D3DF3" w:rsidP="008D3DF3">
            <w:pPr>
              <w:jc w:val="center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2Θ+</w:t>
            </w:r>
            <w:r w:rsidRPr="00DD4EA9">
              <w:rPr>
                <w:rFonts w:ascii="Cambria" w:hAnsi="Cambria" w:cs="Arial"/>
                <w:sz w:val="20"/>
                <w:szCs w:val="20"/>
              </w:rPr>
              <w:t>2</w:t>
            </w: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Ε</w:t>
            </w:r>
          </w:p>
        </w:tc>
        <w:tc>
          <w:tcPr>
            <w:tcW w:w="2465" w:type="dxa"/>
          </w:tcPr>
          <w:p w14:paraId="221DFA52" w14:textId="30BD43CA" w:rsidR="008D3DF3" w:rsidRPr="00DD4EA9" w:rsidRDefault="008D3DF3" w:rsidP="008D3DF3">
            <w:pPr>
              <w:jc w:val="center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5</w:t>
            </w:r>
          </w:p>
        </w:tc>
      </w:tr>
      <w:tr w:rsidR="00DD4EA9" w:rsidRPr="00DD4EA9" w14:paraId="41EB3AE7" w14:textId="77777777" w:rsidTr="002D7D0B">
        <w:trPr>
          <w:trHeight w:val="180"/>
        </w:trPr>
        <w:tc>
          <w:tcPr>
            <w:tcW w:w="4075" w:type="dxa"/>
            <w:shd w:val="clear" w:color="auto" w:fill="F2F2F2" w:themeFill="background1" w:themeFillShade="F2"/>
          </w:tcPr>
          <w:p w14:paraId="16A3DDEC" w14:textId="7B77CDF4" w:rsidR="0079765A" w:rsidRPr="00DD4EA9" w:rsidRDefault="0079765A" w:rsidP="005348E2">
            <w:pPr>
              <w:jc w:val="right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ΤΥΠΟΣ ΜΑΘΗΜΑΤΟΣ</w:t>
            </w:r>
          </w:p>
        </w:tc>
        <w:tc>
          <w:tcPr>
            <w:tcW w:w="6747" w:type="dxa"/>
            <w:gridSpan w:val="5"/>
          </w:tcPr>
          <w:p w14:paraId="27855A70" w14:textId="58E3A2FC" w:rsidR="0079765A" w:rsidRPr="00DD4EA9" w:rsidRDefault="008D3DF3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Υποχρεωτικό</w:t>
            </w:r>
          </w:p>
        </w:tc>
      </w:tr>
      <w:tr w:rsidR="00DD4EA9" w:rsidRPr="00DD4EA9" w14:paraId="112134F8" w14:textId="77777777" w:rsidTr="002D7D0B">
        <w:tc>
          <w:tcPr>
            <w:tcW w:w="4075" w:type="dxa"/>
            <w:shd w:val="clear" w:color="auto" w:fill="F2F2F2" w:themeFill="background1" w:themeFillShade="F2"/>
          </w:tcPr>
          <w:p w14:paraId="783F7CF1" w14:textId="77777777" w:rsidR="0079765A" w:rsidRPr="00DD4EA9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ΠΡΟΑΠΑΙΤΟΥΜΕΝΑ ΜΑΘΗΜΑΤΑ:</w:t>
            </w:r>
          </w:p>
        </w:tc>
        <w:tc>
          <w:tcPr>
            <w:tcW w:w="6747" w:type="dxa"/>
            <w:gridSpan w:val="5"/>
          </w:tcPr>
          <w:p w14:paraId="36A91F44" w14:textId="6DED23D7" w:rsidR="0079765A" w:rsidRPr="00DD4EA9" w:rsidRDefault="008D3DF3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  <w:lang w:val="el-GR"/>
              </w:rPr>
              <w:t>-</w:t>
            </w:r>
          </w:p>
        </w:tc>
      </w:tr>
      <w:tr w:rsidR="00DD4EA9" w:rsidRPr="00DD4EA9" w14:paraId="643294CE" w14:textId="77777777" w:rsidTr="002D7D0B">
        <w:tc>
          <w:tcPr>
            <w:tcW w:w="4075" w:type="dxa"/>
            <w:shd w:val="clear" w:color="auto" w:fill="F2F2F2" w:themeFill="background1" w:themeFillShade="F2"/>
          </w:tcPr>
          <w:p w14:paraId="41F9C996" w14:textId="6E760357" w:rsidR="0079765A" w:rsidRPr="00DD4EA9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</w:t>
            </w:r>
            <w:proofErr w:type="spellStart"/>
            <w:r w:rsidRPr="00DD4EA9">
              <w:rPr>
                <w:rFonts w:ascii="Cambria" w:hAnsi="Cambria" w:cstheme="minorHAnsi"/>
                <w:b/>
                <w:sz w:val="20"/>
                <w:szCs w:val="20"/>
              </w:rPr>
              <w:t>ΛΩΣΣΑ</w:t>
            </w:r>
            <w:proofErr w:type="spellEnd"/>
            <w:r w:rsidRPr="00DD4EA9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D4EA9">
              <w:rPr>
                <w:rFonts w:ascii="Cambria" w:hAnsi="Cambria" w:cstheme="minorHAnsi"/>
                <w:b/>
                <w:sz w:val="20"/>
                <w:szCs w:val="20"/>
              </w:rPr>
              <w:t>ΔΙΔΑΣΚΑΛΙΑΣ</w:t>
            </w:r>
            <w:proofErr w:type="spellEnd"/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και</w:t>
            </w:r>
            <w:r w:rsidR="005348E2"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ΕΞΕΤΑΣΕΩΝ</w:t>
            </w:r>
            <w:r w:rsidRPr="00DD4EA9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747" w:type="dxa"/>
            <w:gridSpan w:val="5"/>
          </w:tcPr>
          <w:p w14:paraId="26B761E0" w14:textId="4D95A338" w:rsidR="0079765A" w:rsidRPr="00DD4EA9" w:rsidRDefault="008D3DF3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Ελληνική</w:t>
            </w:r>
          </w:p>
        </w:tc>
      </w:tr>
      <w:tr w:rsidR="00DD4EA9" w:rsidRPr="00DD4EA9" w14:paraId="41B55828" w14:textId="77777777" w:rsidTr="002D7D0B">
        <w:tc>
          <w:tcPr>
            <w:tcW w:w="4075" w:type="dxa"/>
            <w:shd w:val="clear" w:color="auto" w:fill="F2F2F2" w:themeFill="background1" w:themeFillShade="F2"/>
          </w:tcPr>
          <w:p w14:paraId="03839927" w14:textId="77777777" w:rsidR="0079765A" w:rsidRPr="00DD4EA9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ΤΟ ΜΑΘΗΜΑ ΠΡΟΣΦΕΡΕΤΑΙ ΣΕ ΦΟΙΤΗΤΕΣ </w:t>
            </w:r>
            <w:r w:rsidRPr="00DD4EA9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ERASMUS</w:t>
            </w: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6747" w:type="dxa"/>
            <w:gridSpan w:val="5"/>
          </w:tcPr>
          <w:p w14:paraId="6A971960" w14:textId="7A58053F" w:rsidR="0079765A" w:rsidRPr="00DD4EA9" w:rsidRDefault="008D3DF3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ΝΑΙ (στην Αγγλική)</w:t>
            </w:r>
          </w:p>
        </w:tc>
      </w:tr>
      <w:tr w:rsidR="00DD4EA9" w:rsidRPr="00DD4EA9" w14:paraId="5006BD9D" w14:textId="77777777" w:rsidTr="002D7D0B">
        <w:trPr>
          <w:trHeight w:val="240"/>
        </w:trPr>
        <w:tc>
          <w:tcPr>
            <w:tcW w:w="4075" w:type="dxa"/>
            <w:shd w:val="clear" w:color="auto" w:fill="F2F2F2" w:themeFill="background1" w:themeFillShade="F2"/>
          </w:tcPr>
          <w:p w14:paraId="6503E007" w14:textId="0F92E333" w:rsidR="0079765A" w:rsidRPr="00DD4EA9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ΗΛΕΚΤΡΟΝΙΚΗ ΣΕΛΙΔΑ ΜΑΘΗΜΑΤΟΣ</w:t>
            </w:r>
            <w:r w:rsidR="005348E2"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(</w:t>
            </w:r>
            <w:r w:rsidRPr="00DD4EA9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URL)</w:t>
            </w:r>
          </w:p>
        </w:tc>
        <w:tc>
          <w:tcPr>
            <w:tcW w:w="6747" w:type="dxa"/>
            <w:gridSpan w:val="5"/>
          </w:tcPr>
          <w:p w14:paraId="60B66327" w14:textId="0FBB10FA" w:rsidR="0079765A" w:rsidRPr="00DD4EA9" w:rsidRDefault="00EA0F10" w:rsidP="00215541">
            <w:pPr>
              <w:spacing w:after="200" w:line="276" w:lineRule="auto"/>
              <w:rPr>
                <w:rFonts w:ascii="Cambria" w:eastAsia="Calibri" w:hAnsi="Cambria" w:cstheme="minorHAnsi"/>
                <w:sz w:val="20"/>
                <w:szCs w:val="20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n-GB"/>
              </w:rPr>
              <w:t>https://eclass.uth.gr/courses/DIAE_U_179/</w:t>
            </w:r>
          </w:p>
        </w:tc>
      </w:tr>
      <w:tr w:rsidR="00DD4EA9" w:rsidRPr="00DD4EA9" w14:paraId="2DF77961" w14:textId="77777777" w:rsidTr="002D7D0B">
        <w:tc>
          <w:tcPr>
            <w:tcW w:w="10822" w:type="dxa"/>
            <w:gridSpan w:val="6"/>
            <w:shd w:val="clear" w:color="auto" w:fill="D9D9D9" w:themeFill="background1" w:themeFillShade="D9"/>
          </w:tcPr>
          <w:p w14:paraId="2DA4FFD6" w14:textId="77777777" w:rsidR="0079765A" w:rsidRPr="00DD4EA9" w:rsidRDefault="0079765A" w:rsidP="005348E2">
            <w:pPr>
              <w:spacing w:line="276" w:lineRule="auto"/>
              <w:rPr>
                <w:rFonts w:ascii="Cambria" w:eastAsia="Calibri" w:hAnsi="Cambria" w:cstheme="minorHAnsi"/>
                <w:sz w:val="20"/>
                <w:szCs w:val="20"/>
                <w:lang w:val="en-GB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2. ΜΑΘΗΣΙΑΚΑ ΑΠΟΤΕΛΕΣΜΑΤΑ</w:t>
            </w:r>
          </w:p>
        </w:tc>
      </w:tr>
      <w:tr w:rsidR="00DD4EA9" w:rsidRPr="00DD4EA9" w14:paraId="68997783" w14:textId="77777777" w:rsidTr="002D7D0B">
        <w:tc>
          <w:tcPr>
            <w:tcW w:w="10822" w:type="dxa"/>
            <w:gridSpan w:val="6"/>
            <w:shd w:val="clear" w:color="auto" w:fill="F2F2F2" w:themeFill="background1" w:themeFillShade="F2"/>
          </w:tcPr>
          <w:p w14:paraId="09F84067" w14:textId="77777777" w:rsidR="0079765A" w:rsidRPr="00DD4EA9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Μαθησιακά Αποτελέσματα</w:t>
            </w:r>
          </w:p>
          <w:p w14:paraId="13CB71CF" w14:textId="77777777" w:rsidR="0079765A" w:rsidRPr="00DD4EA9" w:rsidRDefault="0079765A" w:rsidP="00215541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Περιγράφονται τα μαθησιακά αποτελέσματα του μαθήματος οι συγκεκριμένες  γνώσεις, δεξιότητες και ικανότητες καταλλήλου επιπέδου που θα αποκτήσουν οι φοιτητές μετά την επιτυχή ολοκλήρωση του μαθήματος.</w:t>
            </w:r>
          </w:p>
          <w:p w14:paraId="7ED9C320" w14:textId="77777777" w:rsidR="0079765A" w:rsidRPr="00DD4EA9" w:rsidRDefault="0079765A" w:rsidP="00215541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Συμβουλευτείτε το Παράρτημα Α </w:t>
            </w:r>
          </w:p>
          <w:p w14:paraId="031F93EC" w14:textId="77777777" w:rsidR="0079765A" w:rsidRPr="00DD4EA9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</w:t>
            </w:r>
          </w:p>
          <w:p w14:paraId="6D7A6A6C" w14:textId="77777777" w:rsidR="0079765A" w:rsidRPr="00DD4EA9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Περιγραφικοί Δείκτες Επιπέδων 6, 7 &amp; 8 του Ευρωπαϊκού Πλαισίου Προσόντων Διά Βίου Μάθησης και το Παράρτημα Β</w:t>
            </w:r>
          </w:p>
          <w:p w14:paraId="316AC878" w14:textId="2C8C1256" w:rsidR="0079765A" w:rsidRPr="00DD4EA9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Περιληπτικός Οδηγός συγγραφής Μαθησιακών Αποτελεσμάτων</w:t>
            </w:r>
          </w:p>
        </w:tc>
      </w:tr>
      <w:tr w:rsidR="00DD4EA9" w:rsidRPr="00DD4EA9" w14:paraId="0475FEA0" w14:textId="77777777" w:rsidTr="002D7D0B">
        <w:tc>
          <w:tcPr>
            <w:tcW w:w="10822" w:type="dxa"/>
            <w:gridSpan w:val="6"/>
            <w:shd w:val="clear" w:color="auto" w:fill="auto"/>
          </w:tcPr>
          <w:p w14:paraId="22E243D3" w14:textId="77777777" w:rsidR="00EA0F10" w:rsidRPr="00DD4EA9" w:rsidRDefault="00EA0F10" w:rsidP="00EA0F10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  <w:lang w:val="el-GR"/>
              </w:rPr>
              <w:t>Μαθησιακά αποτελέσματα:</w:t>
            </w:r>
          </w:p>
          <w:p w14:paraId="5D50CA9F" w14:textId="77777777" w:rsidR="00EA0F10" w:rsidRPr="00DD4EA9" w:rsidRDefault="00EA0F10" w:rsidP="00EA0F10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  <w:lang w:val="el-GR"/>
              </w:rPr>
              <w:t>1. Απόκτηση γνώσεων που αφορούν τον καταρτισμό σιτηρεσίων και τις τεχνολογίες παρασκευής ιχθυοτροφών</w:t>
            </w:r>
          </w:p>
          <w:p w14:paraId="7F7A0ED9" w14:textId="77777777" w:rsidR="00EA0F10" w:rsidRPr="00DD4EA9" w:rsidRDefault="00EA0F10" w:rsidP="00EA0F10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2. Απόκτηση ικανοτήτων στη μεθοδολογία της έρευνας και τη μελέτη επιστημονικών άρθρων </w:t>
            </w:r>
          </w:p>
          <w:p w14:paraId="089899EA" w14:textId="77777777" w:rsidR="00EA0F10" w:rsidRPr="00DD4EA9" w:rsidRDefault="00EA0F10" w:rsidP="00EA0F10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  <w:lang w:val="el-GR"/>
              </w:rPr>
              <w:t>3. Απόκτηση γνώσεων σε εργαστηριακά πρωτόκολλα ανάλυσης της θρεπτικής σύστασης των ιχθυοτροφών</w:t>
            </w:r>
          </w:p>
          <w:p w14:paraId="61555BE1" w14:textId="77777777" w:rsidR="00EA0F10" w:rsidRPr="00DD4EA9" w:rsidRDefault="00EA0F10" w:rsidP="00EA0F10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  <w:lang w:val="el-GR"/>
              </w:rPr>
              <w:t>4.  Απόκτηση δεξιοτήτων ατομικής εργασίας</w:t>
            </w:r>
          </w:p>
          <w:p w14:paraId="08D8E92C" w14:textId="22B2B795" w:rsidR="000F5DF6" w:rsidRPr="00DD4EA9" w:rsidRDefault="00EA0F10" w:rsidP="00EA0F10">
            <w:pPr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  <w:lang w:val="el-GR"/>
              </w:rPr>
              <w:t>5. Ενθάρρυνση της κριτικής σκέψης και της συνθετικής ικανότητας</w:t>
            </w:r>
          </w:p>
        </w:tc>
      </w:tr>
      <w:tr w:rsidR="00DD4EA9" w:rsidRPr="00DD4EA9" w14:paraId="38F0543A" w14:textId="77777777" w:rsidTr="002D7D0B">
        <w:tc>
          <w:tcPr>
            <w:tcW w:w="10822" w:type="dxa"/>
            <w:gridSpan w:val="6"/>
            <w:shd w:val="clear" w:color="auto" w:fill="F2F2F2" w:themeFill="background1" w:themeFillShade="F2"/>
          </w:tcPr>
          <w:p w14:paraId="3DB5F819" w14:textId="77777777" w:rsidR="0079765A" w:rsidRPr="00DD4EA9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Γενικές Ικανότητες</w:t>
            </w:r>
          </w:p>
          <w:p w14:paraId="08FBA4DC" w14:textId="77777777" w:rsidR="0079765A" w:rsidRPr="00DD4EA9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Λαμβάνοντας υπόψη τις γενικές ικανότητες που πρέπει να έχει αποκτήσει ο πτυχιούχος (όπως αυτές αναγράφονται στο Παράρτημα Διπλώματος και παρατίθενται ακολούθως) σε ποια / ποιες από αυτές αποσκοπεί το μάθημα</w:t>
            </w:r>
          </w:p>
        </w:tc>
      </w:tr>
      <w:tr w:rsidR="00DD4EA9" w:rsidRPr="00DD4EA9" w14:paraId="62CA5CEE" w14:textId="77777777" w:rsidTr="002D7D0B">
        <w:tc>
          <w:tcPr>
            <w:tcW w:w="4075" w:type="dxa"/>
            <w:shd w:val="clear" w:color="auto" w:fill="F2F2F2" w:themeFill="background1" w:themeFillShade="F2"/>
          </w:tcPr>
          <w:p w14:paraId="72D7A846" w14:textId="77777777" w:rsidR="008D3DF3" w:rsidRPr="00DD4EA9" w:rsidRDefault="008D3DF3" w:rsidP="00485E1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i/>
                <w:sz w:val="20"/>
                <w:szCs w:val="20"/>
              </w:rPr>
              <w:t>Αναζήτηση, ανάλυση και σύνθεση δεδομένων και πληροφοριών, με τη χρήση και των απαραίτητων τεχνολογιών</w:t>
            </w:r>
          </w:p>
          <w:p w14:paraId="359A21F2" w14:textId="77777777" w:rsidR="008D3DF3" w:rsidRPr="00DD4EA9" w:rsidRDefault="008D3DF3" w:rsidP="00FB1547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i/>
                <w:sz w:val="20"/>
                <w:szCs w:val="20"/>
              </w:rPr>
              <w:t xml:space="preserve">Προσαρμογή σε νέες καταστάσεις </w:t>
            </w:r>
          </w:p>
          <w:p w14:paraId="0DDADF3C" w14:textId="77777777" w:rsidR="008D3DF3" w:rsidRPr="00DD4EA9" w:rsidRDefault="008D3DF3" w:rsidP="00826AA0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i/>
                <w:sz w:val="20"/>
                <w:szCs w:val="20"/>
              </w:rPr>
              <w:t xml:space="preserve">Λήψη αποφάσεων </w:t>
            </w:r>
          </w:p>
          <w:p w14:paraId="25329825" w14:textId="77777777" w:rsidR="008D3DF3" w:rsidRPr="00DD4EA9" w:rsidRDefault="008D3DF3" w:rsidP="00362C0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i/>
                <w:sz w:val="20"/>
                <w:szCs w:val="20"/>
              </w:rPr>
              <w:t xml:space="preserve">Αυτόνομη εργασία </w:t>
            </w:r>
          </w:p>
          <w:p w14:paraId="6231DC18" w14:textId="77777777" w:rsidR="008D3DF3" w:rsidRPr="00DD4EA9" w:rsidRDefault="008D3DF3" w:rsidP="002A0B2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i/>
                <w:sz w:val="20"/>
                <w:szCs w:val="20"/>
              </w:rPr>
              <w:t>Εργασία σε διεθνές περιβάλλον</w:t>
            </w:r>
          </w:p>
          <w:p w14:paraId="4203909D" w14:textId="60597030" w:rsidR="008D3DF3" w:rsidRPr="00DD4EA9" w:rsidRDefault="008D3DF3" w:rsidP="002A0B2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i/>
                <w:sz w:val="20"/>
                <w:szCs w:val="20"/>
              </w:rPr>
              <w:t>Εργασία σε διεπιστημονικό περιβάλλον</w:t>
            </w:r>
          </w:p>
          <w:p w14:paraId="511EE8B4" w14:textId="19148635" w:rsidR="0079765A" w:rsidRPr="00DD4EA9" w:rsidRDefault="0079765A" w:rsidP="008D3DF3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6747" w:type="dxa"/>
            <w:gridSpan w:val="5"/>
            <w:shd w:val="clear" w:color="auto" w:fill="F2F2F2" w:themeFill="background1" w:themeFillShade="F2"/>
          </w:tcPr>
          <w:p w14:paraId="2531067D" w14:textId="77777777" w:rsidR="00304DAA" w:rsidRPr="00DD4EA9" w:rsidRDefault="008D3DF3" w:rsidP="00304DAA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i/>
                <w:sz w:val="20"/>
                <w:szCs w:val="20"/>
              </w:rPr>
              <w:t>Σεβασμός στο φυσικό περιβάλλον</w:t>
            </w:r>
          </w:p>
          <w:p w14:paraId="4FA75DE8" w14:textId="7F9FD936" w:rsidR="0079765A" w:rsidRPr="00DD4EA9" w:rsidRDefault="008D3DF3" w:rsidP="00304DAA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i/>
                <w:sz w:val="20"/>
                <w:szCs w:val="20"/>
              </w:rPr>
              <w:t>Προαγωγή της ελεύθερης, δημιουργικής και επαγωγικής σκέψης</w:t>
            </w:r>
          </w:p>
        </w:tc>
      </w:tr>
      <w:tr w:rsidR="00DD4EA9" w:rsidRPr="00DD4EA9" w14:paraId="4A9A2615" w14:textId="77777777" w:rsidTr="002D7D0B">
        <w:tc>
          <w:tcPr>
            <w:tcW w:w="10822" w:type="dxa"/>
            <w:gridSpan w:val="6"/>
            <w:shd w:val="clear" w:color="auto" w:fill="D9D9D9" w:themeFill="background1" w:themeFillShade="D9"/>
          </w:tcPr>
          <w:p w14:paraId="085BF387" w14:textId="77777777" w:rsidR="0079765A" w:rsidRPr="00DD4EA9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3. ΠΕΡΙΕΧΟΜΕΝΟ ΜΑΘΗΜΑΤΟΣ</w:t>
            </w:r>
          </w:p>
        </w:tc>
      </w:tr>
      <w:tr w:rsidR="00DD4EA9" w:rsidRPr="00DD4EA9" w14:paraId="0AE1AD6D" w14:textId="77777777" w:rsidTr="002D7D0B">
        <w:tc>
          <w:tcPr>
            <w:tcW w:w="10822" w:type="dxa"/>
            <w:gridSpan w:val="6"/>
            <w:shd w:val="clear" w:color="auto" w:fill="auto"/>
          </w:tcPr>
          <w:p w14:paraId="3FDAF2C5" w14:textId="77777777" w:rsidR="00877657" w:rsidRPr="00DD4EA9" w:rsidRDefault="00877657" w:rsidP="00215541">
            <w:pPr>
              <w:contextualSpacing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Οι διαλέξεις περιλαμβάνουν: </w:t>
            </w:r>
          </w:p>
          <w:p w14:paraId="52E9D7E9" w14:textId="4F853784" w:rsidR="00EA0F10" w:rsidRPr="00DD4EA9" w:rsidRDefault="00EA0F10" w:rsidP="00EA0F10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Βιομηχανικά παρασκευασμένες ιχθυοτροφές – στοιχεία παγκόσμιας και ελληνικής παραγωγής.</w:t>
            </w:r>
          </w:p>
          <w:p w14:paraId="700CDBF6" w14:textId="77777777" w:rsidR="00EA0F10" w:rsidRPr="00DD4EA9" w:rsidRDefault="00EA0F10" w:rsidP="00EA0F10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Θρεπτικά συστατικά των ιχθυοτροφών. Πρωτεΐνες, λιπίδια, υδατάνθρακες, βιταμίνες, ανόργανα στοιχεία.</w:t>
            </w:r>
          </w:p>
          <w:p w14:paraId="385F4FCC" w14:textId="77777777" w:rsidR="00EA0F10" w:rsidRPr="00DD4EA9" w:rsidRDefault="00EA0F10" w:rsidP="00EA0F10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 xml:space="preserve">Μη θρεπτικά συστατικά των ιχθυοτροφών και πρόσθετα. Υγρασία, ινώδεις ουσίες, συγκολλητικές ουσίες, </w:t>
            </w:r>
            <w:proofErr w:type="spellStart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καροτενοειδή</w:t>
            </w:r>
            <w:proofErr w:type="spellEnd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 xml:space="preserve">, αντιοξειδωτικά, αντιβιοτικά, </w:t>
            </w:r>
            <w:proofErr w:type="spellStart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προβιοτικά</w:t>
            </w:r>
            <w:proofErr w:type="spellEnd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, ορμόνες, αρωματικές ουσίες και ενισχυτές γευστικότητας.</w:t>
            </w:r>
          </w:p>
          <w:p w14:paraId="3B852073" w14:textId="77777777" w:rsidR="00EA0F10" w:rsidRPr="00DD4EA9" w:rsidRDefault="00EA0F10" w:rsidP="00EA0F10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Κατηγορίες ιχθυοτροφών. Ξηρές, ημίξηρες, υγρές ιχθυοτροφές. Ιχθυοτροφές κατά τα διάφορα στάδια ανάπτυξης των ιχθύων. Ιχθυοτροφές για γεννήτορες.</w:t>
            </w:r>
          </w:p>
          <w:p w14:paraId="7D3A9F5C" w14:textId="77777777" w:rsidR="00EA0F10" w:rsidRPr="00DD4EA9" w:rsidRDefault="00EA0F10" w:rsidP="00EA0F10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lastRenderedPageBreak/>
              <w:t>Πρώτες ύλες ιχθυοτροφών. Συστατικά ζωικής προέλευσης. Τρόποι παρασκευής τους, θρεπτική σύσταση, πλεονεκτήματα και μειονεκτήματα προσθήκης τους στο σιτηρέσιο.</w:t>
            </w:r>
          </w:p>
          <w:p w14:paraId="4D00867B" w14:textId="77777777" w:rsidR="00EA0F10" w:rsidRPr="00DD4EA9" w:rsidRDefault="00EA0F10" w:rsidP="00EA0F10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 xml:space="preserve">Πρώτες ύλες ιχθυοτροφών. Συστατικά φυτικής προέλευσης. Τρόποι παρασκευής τους, θρεπτική σύσταση, πλεονεκτήματα και μειονεκτήματα προσθήκης τους στο σιτηρέσιο. </w:t>
            </w:r>
            <w:proofErr w:type="spellStart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Αντιδιατροφικοί</w:t>
            </w:r>
            <w:proofErr w:type="spellEnd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 xml:space="preserve"> παράγοντες φυτικών πρώτων υλών. </w:t>
            </w:r>
          </w:p>
          <w:p w14:paraId="2833F27A" w14:textId="77777777" w:rsidR="00EA0F10" w:rsidRPr="00DD4EA9" w:rsidRDefault="00EA0F10" w:rsidP="00EA0F10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Καταρτισμός σιτηρεσίου. υπολογιστικά βήματα - μέθοδος του λογιστικού τετραγώνου.</w:t>
            </w:r>
          </w:p>
          <w:p w14:paraId="6BEA0B55" w14:textId="77777777" w:rsidR="00EA0F10" w:rsidRPr="00DD4EA9" w:rsidRDefault="00EA0F10" w:rsidP="00EA0F10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Καταρτισμός σιτηρεσίου - μέθοδος των προσεγγίσεων,  μέθοδος του γραμμικού προγραμματισμού. Εξισώσεις για επίλυση του ελαχίστου κόστους.</w:t>
            </w:r>
          </w:p>
          <w:p w14:paraId="0CC1B3FE" w14:textId="77777777" w:rsidR="00EA0F10" w:rsidRPr="00DD4EA9" w:rsidRDefault="00EA0F10" w:rsidP="00EA0F10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 xml:space="preserve">Προϊόντα επιμολύνσεως πρώτων υλών ιχθυοτροφών. Τυχαίες τοξίνες, προϊόντα οξειδώσεως λιπιδίων, </w:t>
            </w:r>
            <w:proofErr w:type="spellStart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βιογενείς</w:t>
            </w:r>
            <w:proofErr w:type="spellEnd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αμίνες</w:t>
            </w:r>
            <w:proofErr w:type="spellEnd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 xml:space="preserve">, τοξίνες </w:t>
            </w:r>
            <w:proofErr w:type="spellStart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φυτοπλαγκτονικής</w:t>
            </w:r>
            <w:proofErr w:type="spellEnd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 xml:space="preserve"> προελεύσεως, </w:t>
            </w:r>
            <w:proofErr w:type="spellStart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βαρέα</w:t>
            </w:r>
            <w:proofErr w:type="spellEnd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 xml:space="preserve"> μέταλλα, φυτοφάρμακα, </w:t>
            </w:r>
            <w:proofErr w:type="spellStart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πολυχλωριωμένα</w:t>
            </w:r>
            <w:proofErr w:type="spellEnd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διφαινύλια</w:t>
            </w:r>
            <w:proofErr w:type="spellEnd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 xml:space="preserve"> (</w:t>
            </w:r>
            <w:proofErr w:type="spellStart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PCBs</w:t>
            </w:r>
            <w:proofErr w:type="spellEnd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), διοξίνες.</w:t>
            </w:r>
          </w:p>
          <w:p w14:paraId="7E22D157" w14:textId="77777777" w:rsidR="00EA0F10" w:rsidRPr="00DD4EA9" w:rsidRDefault="00EA0F10" w:rsidP="00EA0F10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 xml:space="preserve">Τεχνολογία παρασκευής ιχθυοτροφών. Παραλαβή πρώτων υλών, επεξεργασία. Άλεση, διαφορετικοί τύποι μύλων άλεσης, </w:t>
            </w:r>
            <w:proofErr w:type="spellStart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σφυρόμυλοι</w:t>
            </w:r>
            <w:proofErr w:type="spellEnd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, μύλοι κονιοποίησης, μύλοι τριβής, κυλινδρικοί μύλοι, περιστρεφόμενοι κόπτες. Μίξη συστατικών, διαφορετικοί τύποι μίξεως, οριζόντια, κάθετη, υγρή μίξη, διαδικασία μίξεως και αξιολόγηση.</w:t>
            </w:r>
          </w:p>
          <w:p w14:paraId="18C5EE0B" w14:textId="77777777" w:rsidR="00EA0F10" w:rsidRPr="00DD4EA9" w:rsidRDefault="00EA0F10" w:rsidP="00EA0F10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 xml:space="preserve">Τεχνολογία παρασκευής ιχθυοτροφών. Προετοιμασία και διόγκωση μείγματος, </w:t>
            </w:r>
            <w:proofErr w:type="spellStart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Πελλετοποίηση</w:t>
            </w:r>
            <w:proofErr w:type="spellEnd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Πελλετοποίηση</w:t>
            </w:r>
            <w:proofErr w:type="spellEnd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συμπήκνωσης</w:t>
            </w:r>
            <w:proofErr w:type="spellEnd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 xml:space="preserve">, ξηρή </w:t>
            </w:r>
            <w:proofErr w:type="spellStart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πελλετοποίηση</w:t>
            </w:r>
            <w:proofErr w:type="spellEnd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 xml:space="preserve"> εξώθησης, </w:t>
            </w:r>
            <w:proofErr w:type="spellStart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Πελλετοποίηση</w:t>
            </w:r>
            <w:proofErr w:type="spellEnd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UPC</w:t>
            </w:r>
            <w:proofErr w:type="spellEnd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, Ψυχρή εξώθηση συμπήκτων.</w:t>
            </w:r>
          </w:p>
          <w:p w14:paraId="7C49E426" w14:textId="77777777" w:rsidR="00EA0F10" w:rsidRPr="00DD4EA9" w:rsidRDefault="00EA0F10" w:rsidP="00EA0F10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Τεχνολογία παρασκευής ιχθυοτροφών. Ψύξη, ξήρανση, θρυμματισμός κοσκίνισμα. Αποθήκευση και μεταφορά ιχθυοτροφών.</w:t>
            </w:r>
          </w:p>
          <w:p w14:paraId="39C282F0" w14:textId="77777777" w:rsidR="00EA0F10" w:rsidRPr="00DD4EA9" w:rsidRDefault="00EA0F10" w:rsidP="00EA0F10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Αρνητικές επιδράσεις στη θρεπτική αξία των τροφών κατά την επεξεργασίας τους.</w:t>
            </w:r>
          </w:p>
          <w:p w14:paraId="7625F1D9" w14:textId="77777777" w:rsidR="00EA0F10" w:rsidRPr="00DD4EA9" w:rsidRDefault="00EA0F10" w:rsidP="00EA0F10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 xml:space="preserve">Μελέτη επιστημονικών άρθρων </w:t>
            </w:r>
          </w:p>
          <w:p w14:paraId="28BC08AC" w14:textId="77777777" w:rsidR="00EA0F10" w:rsidRPr="00DD4EA9" w:rsidRDefault="00EA0F10" w:rsidP="00EA0F10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Σεμινάριο – συζήτηση με προσκεκλημένο ομιλητή από τη βιομηχανία</w:t>
            </w:r>
          </w:p>
          <w:p w14:paraId="50A56542" w14:textId="77777777" w:rsidR="00EA0F10" w:rsidRPr="00DD4EA9" w:rsidRDefault="00EA0F10" w:rsidP="00EA0F10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ΕΡΓΑΣΤΗΡΙΑΚΕΣ ΑΣΚΗΣΕΙΣ</w:t>
            </w:r>
          </w:p>
          <w:p w14:paraId="742A6659" w14:textId="77777777" w:rsidR="00EA0F10" w:rsidRPr="00DD4EA9" w:rsidRDefault="00EA0F10" w:rsidP="00EA0F10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Ανάπτυξη υπολογιστικού φύλλου καταρτισμού σιτηρεσίων</w:t>
            </w:r>
          </w:p>
          <w:p w14:paraId="19A54837" w14:textId="77777777" w:rsidR="00EA0F10" w:rsidRPr="00DD4EA9" w:rsidRDefault="00EA0F10" w:rsidP="00EA0F10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 xml:space="preserve">Καταρτισμός Σιτηρεσίων - Μέθοδος λογιστικού τετραγώνου </w:t>
            </w:r>
          </w:p>
          <w:p w14:paraId="74D01E66" w14:textId="77777777" w:rsidR="00EA0F10" w:rsidRPr="00DD4EA9" w:rsidRDefault="00EA0F10" w:rsidP="00EA0F10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 xml:space="preserve">Καταρτισμός Σιτηρεσίων – Μέθοδος των προσεγγίσεων  </w:t>
            </w:r>
          </w:p>
          <w:p w14:paraId="30A3CC11" w14:textId="6F2B26A3" w:rsidR="00304DAA" w:rsidRPr="00DD4EA9" w:rsidRDefault="00EA0F10" w:rsidP="00EA0F10">
            <w:pPr>
              <w:numPr>
                <w:ilvl w:val="0"/>
                <w:numId w:val="13"/>
              </w:num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 xml:space="preserve">Παρασκευή ιχθυοτροφής με τη μέθοδο της απλής </w:t>
            </w:r>
            <w:proofErr w:type="spellStart"/>
            <w:r w:rsidRPr="00DD4EA9">
              <w:rPr>
                <w:rFonts w:ascii="Cambria" w:hAnsi="Cambria" w:cs="Arial"/>
                <w:sz w:val="20"/>
                <w:szCs w:val="20"/>
                <w:lang w:val="el-GR"/>
              </w:rPr>
              <w:t>πελλετοποίησης</w:t>
            </w:r>
            <w:proofErr w:type="spellEnd"/>
          </w:p>
          <w:p w14:paraId="24C31428" w14:textId="77777777" w:rsidR="00EA0F10" w:rsidRPr="00DD4EA9" w:rsidRDefault="00EA0F10" w:rsidP="001841B9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  <w:p w14:paraId="34BD9956" w14:textId="20061793" w:rsidR="001841B9" w:rsidRPr="00DD4EA9" w:rsidRDefault="001841B9" w:rsidP="001841B9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  <w:lang w:val="el-GR"/>
              </w:rPr>
              <w:t>Το μάθημα αποσκοπεί σε:</w:t>
            </w:r>
          </w:p>
          <w:p w14:paraId="16F6C2AC" w14:textId="77777777" w:rsidR="00EA0F10" w:rsidRPr="00DD4EA9" w:rsidRDefault="00EA0F10" w:rsidP="00EA0F10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  <w:lang w:val="el-GR"/>
              </w:rPr>
              <w:t>1. Απόκτηση γνώσεων που αφορούν τον καταρτισμό σιτηρεσίων και τις τεχνολογίες παρασκευής ιχθυοτροφών</w:t>
            </w:r>
          </w:p>
          <w:p w14:paraId="13970B61" w14:textId="77777777" w:rsidR="00EA0F10" w:rsidRPr="00DD4EA9" w:rsidRDefault="00EA0F10" w:rsidP="00EA0F10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2. Απόκτηση ικανοτήτων στη μεθοδολογία της έρευνας και τη μελέτη επιστημονικών άρθρων </w:t>
            </w:r>
          </w:p>
          <w:p w14:paraId="249C3DA0" w14:textId="77777777" w:rsidR="00EA0F10" w:rsidRPr="00DD4EA9" w:rsidRDefault="00EA0F10" w:rsidP="00EA0F10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  <w:lang w:val="el-GR"/>
              </w:rPr>
              <w:t>3. Απόκτηση γνώσεων σε εργαστηριακά πρωτόκολλα ανάλυσης της θρεπτικής σύστασης των ιχθυοτροφών</w:t>
            </w:r>
          </w:p>
          <w:p w14:paraId="18F4F9DB" w14:textId="77777777" w:rsidR="00EA0F10" w:rsidRPr="00DD4EA9" w:rsidRDefault="00EA0F10" w:rsidP="00EA0F10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  <w:lang w:val="el-GR"/>
              </w:rPr>
              <w:t>4.  Απόκτηση δεξιοτήτων ατομικής εργασίας</w:t>
            </w:r>
          </w:p>
          <w:p w14:paraId="671AD170" w14:textId="092216C6" w:rsidR="001841B9" w:rsidRPr="00DD4EA9" w:rsidRDefault="00EA0F10" w:rsidP="00EA0F10">
            <w:pPr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  <w:lang w:val="el-GR"/>
              </w:rPr>
              <w:t>5. Ενθάρρυνση της κριτικής σκέψης και της συνθετικής ικανότητας</w:t>
            </w:r>
          </w:p>
        </w:tc>
      </w:tr>
      <w:tr w:rsidR="00DD4EA9" w:rsidRPr="00DD4EA9" w14:paraId="005CF340" w14:textId="77777777" w:rsidTr="002D7D0B">
        <w:tc>
          <w:tcPr>
            <w:tcW w:w="10822" w:type="dxa"/>
            <w:gridSpan w:val="6"/>
            <w:shd w:val="clear" w:color="auto" w:fill="D9D9D9" w:themeFill="background1" w:themeFillShade="D9"/>
          </w:tcPr>
          <w:p w14:paraId="0EC6EC1E" w14:textId="77777777" w:rsidR="0079765A" w:rsidRPr="00DD4EA9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lastRenderedPageBreak/>
              <w:t>4. ΔΙΔΑΚΤΙΚΕΣ και ΜΑΘΗΣΙΑΚΕΣ ΜΕΘΟΔΟΙ - ΑΞΙΟΛΟΓΗΣΗ</w:t>
            </w:r>
          </w:p>
        </w:tc>
      </w:tr>
      <w:tr w:rsidR="00DD4EA9" w:rsidRPr="00DD4EA9" w14:paraId="41B94F08" w14:textId="77777777" w:rsidTr="002D7D0B">
        <w:tc>
          <w:tcPr>
            <w:tcW w:w="4075" w:type="dxa"/>
            <w:shd w:val="clear" w:color="auto" w:fill="F2F2F2" w:themeFill="background1" w:themeFillShade="F2"/>
          </w:tcPr>
          <w:p w14:paraId="08EC8225" w14:textId="1E7AABEB" w:rsidR="0079765A" w:rsidRPr="00DD4EA9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ΤΡΟΠΟΣ ΠΑΡΑΔΟΣΗΣ</w:t>
            </w: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DD4EA9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Πρόσωπο με πρόσωπο, Εξ αποστάσεως εκπαίδευση</w:t>
            </w:r>
            <w:r w:rsidR="005348E2" w:rsidRPr="00DD4EA9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 </w:t>
            </w:r>
            <w:r w:rsidRPr="00DD4EA9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κ.λπ.</w:t>
            </w:r>
          </w:p>
        </w:tc>
        <w:tc>
          <w:tcPr>
            <w:tcW w:w="6747" w:type="dxa"/>
            <w:gridSpan w:val="5"/>
            <w:shd w:val="clear" w:color="auto" w:fill="auto"/>
          </w:tcPr>
          <w:p w14:paraId="74497924" w14:textId="027FC702" w:rsidR="0079765A" w:rsidRPr="00DD4EA9" w:rsidRDefault="001B037C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Στην αίθουσα (πρόσωπο με πρόσωπο)</w:t>
            </w:r>
          </w:p>
        </w:tc>
      </w:tr>
      <w:tr w:rsidR="00DD4EA9" w:rsidRPr="00DD4EA9" w14:paraId="485DF3F0" w14:textId="77777777" w:rsidTr="002D7D0B">
        <w:tc>
          <w:tcPr>
            <w:tcW w:w="4075" w:type="dxa"/>
            <w:shd w:val="clear" w:color="auto" w:fill="F2F2F2" w:themeFill="background1" w:themeFillShade="F2"/>
          </w:tcPr>
          <w:p w14:paraId="7D19C549" w14:textId="77777777" w:rsidR="0079765A" w:rsidRPr="00DD4EA9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ΧΡΗΣΗ ΤΕΧΝΟΛΟΓΙΩΝ ΠΛΗΡΟΦΟΡΙΑΣ ΚΑΙ ΕΠΙΚΟΙΝΩΝΙΩΝ</w:t>
            </w: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DD4EA9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Χρήση Τ.Π.Ε. στη Διδασκαλία, στην Εργαστηριακή Εκπαίδευση, στην Επικοινωνία με τους φοιτητές</w:t>
            </w:r>
          </w:p>
        </w:tc>
        <w:tc>
          <w:tcPr>
            <w:tcW w:w="6747" w:type="dxa"/>
            <w:gridSpan w:val="5"/>
            <w:shd w:val="clear" w:color="auto" w:fill="FFFFFF" w:themeFill="background1"/>
          </w:tcPr>
          <w:p w14:paraId="57F76156" w14:textId="2F377137" w:rsidR="0079765A" w:rsidRPr="00DD4EA9" w:rsidRDefault="001B037C" w:rsidP="001B0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 xml:space="preserve">Υποστήριξη μαθησιακής διαδικασίας μέσω της ηλεκτρονικής πλατφόρμας e-class, διαλέξεις μέσω </w:t>
            </w:r>
            <w:r w:rsidRPr="00DD4EA9">
              <w:rPr>
                <w:rFonts w:ascii="Cambria" w:hAnsi="Cambria" w:cstheme="minorHAnsi"/>
                <w:bCs/>
                <w:sz w:val="20"/>
                <w:szCs w:val="20"/>
                <w:lang w:val="en-GB"/>
              </w:rPr>
              <w:t>power</w:t>
            </w:r>
            <w:r w:rsidRPr="00DD4EA9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 xml:space="preserve"> </w:t>
            </w:r>
            <w:r w:rsidRPr="00DD4EA9">
              <w:rPr>
                <w:rFonts w:ascii="Cambria" w:hAnsi="Cambria" w:cstheme="minorHAnsi"/>
                <w:bCs/>
                <w:sz w:val="20"/>
                <w:szCs w:val="20"/>
                <w:lang w:val="en-GB"/>
              </w:rPr>
              <w:t>point</w:t>
            </w:r>
            <w:r w:rsidRPr="00DD4EA9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, προγράμματα υπολογιστικών φύλων και στατιστικής επεξεργασίας, ηλεκτρονική επικοινωνία με τους φοιτητές</w:t>
            </w:r>
          </w:p>
        </w:tc>
      </w:tr>
      <w:tr w:rsidR="00DD4EA9" w:rsidRPr="00DD4EA9" w14:paraId="46A53865" w14:textId="77777777" w:rsidTr="002D7D0B">
        <w:tc>
          <w:tcPr>
            <w:tcW w:w="4075" w:type="dxa"/>
            <w:shd w:val="clear" w:color="auto" w:fill="F2F2F2" w:themeFill="background1" w:themeFillShade="F2"/>
          </w:tcPr>
          <w:p w14:paraId="576413E8" w14:textId="77777777" w:rsidR="0079765A" w:rsidRPr="00DD4EA9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ΟΡΓΑΝΩΣΗ ΔΙΔΑΣΚΑΛΙΑΣ</w:t>
            </w:r>
          </w:p>
          <w:p w14:paraId="355C7D54" w14:textId="77777777" w:rsidR="0079765A" w:rsidRPr="00DD4EA9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Περιγράφονται αναλυτικά ο τρόπος και μέθοδοι διδασκαλίας.</w:t>
            </w:r>
          </w:p>
          <w:p w14:paraId="3840D562" w14:textId="77777777" w:rsidR="0079765A" w:rsidRPr="00DD4EA9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Διαλέξεις, Σεμινάρια, Εργαστηριακή Άσκηση, Άσκηση Πεδίου, Μελέτη &amp; ανάλυση βιβλιογραφίας, Φροντιστήριο, Πρακτική (Τοποθέτηση), Κλινική Άσκηση, Καλλιτεχνικό Εργαστήριο, Διαδραστική διδασκαλία, Εκπαιδευτικές επισκέψεις, Εκπόνηση μελέτης (</w:t>
            </w:r>
            <w:r w:rsidRPr="00DD4EA9">
              <w:rPr>
                <w:rFonts w:ascii="Cambria" w:hAnsi="Cambria" w:cstheme="minorHAnsi"/>
                <w:i/>
                <w:sz w:val="20"/>
                <w:szCs w:val="20"/>
              </w:rPr>
              <w:t>project</w:t>
            </w:r>
            <w:r w:rsidRPr="00DD4EA9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), Συγγραφή εργασίας / εργασιών, Καλλιτεχνική δημιουργία, κ.λπ.</w:t>
            </w:r>
          </w:p>
          <w:p w14:paraId="2A46F096" w14:textId="77777777" w:rsidR="0079765A" w:rsidRPr="00DD4EA9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</w:p>
          <w:p w14:paraId="7E88781D" w14:textId="77777777" w:rsidR="0079765A" w:rsidRPr="00DD4EA9" w:rsidRDefault="0079765A" w:rsidP="005B56D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Αναγράφονται οι ώρες μελέτης του φοιτητή για κάθε μαθησιακή δραστηριότητα καθώς και οι ώρες μη καθοδηγούμενης μελέτης σύμφωνα με τις αρχές του </w:t>
            </w:r>
            <w:r w:rsidRPr="00DD4EA9">
              <w:rPr>
                <w:rFonts w:ascii="Cambria" w:hAnsi="Cambria" w:cstheme="minorHAnsi"/>
                <w:i/>
                <w:sz w:val="20"/>
                <w:szCs w:val="20"/>
              </w:rPr>
              <w:t>ECTS</w:t>
            </w:r>
          </w:p>
        </w:tc>
        <w:tc>
          <w:tcPr>
            <w:tcW w:w="6747" w:type="dxa"/>
            <w:gridSpan w:val="5"/>
            <w:shd w:val="clear" w:color="auto" w:fill="auto"/>
          </w:tcPr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093"/>
              <w:gridCol w:w="1471"/>
            </w:tblGrid>
            <w:tr w:rsidR="00DD4EA9" w:rsidRPr="00DD4EA9" w14:paraId="6AB50814" w14:textId="77777777" w:rsidTr="005348E2">
              <w:tc>
                <w:tcPr>
                  <w:tcW w:w="3093" w:type="dxa"/>
                  <w:shd w:val="clear" w:color="auto" w:fill="F2F2F2" w:themeFill="background1" w:themeFillShade="F2"/>
                  <w:vAlign w:val="center"/>
                </w:tcPr>
                <w:p w14:paraId="5474F7A1" w14:textId="77777777" w:rsidR="0079765A" w:rsidRPr="00DD4EA9" w:rsidRDefault="0079765A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DD4EA9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Δρ</w:t>
                  </w:r>
                  <w:proofErr w:type="spellEnd"/>
                  <w:r w:rsidRPr="00DD4EA9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α</w:t>
                  </w:r>
                  <w:proofErr w:type="spellStart"/>
                  <w:r w:rsidRPr="00DD4EA9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στηριότητ</w:t>
                  </w:r>
                  <w:proofErr w:type="spellEnd"/>
                  <w:r w:rsidRPr="00DD4EA9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α</w:t>
                  </w:r>
                </w:p>
              </w:tc>
              <w:tc>
                <w:tcPr>
                  <w:tcW w:w="1471" w:type="dxa"/>
                  <w:shd w:val="clear" w:color="auto" w:fill="F2F2F2" w:themeFill="background1" w:themeFillShade="F2"/>
                  <w:vAlign w:val="center"/>
                </w:tcPr>
                <w:p w14:paraId="264CC883" w14:textId="77777777" w:rsidR="0079765A" w:rsidRPr="00DD4EA9" w:rsidRDefault="0079765A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DD4EA9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Φόρτος</w:t>
                  </w:r>
                  <w:proofErr w:type="spellEnd"/>
                  <w:r w:rsidRPr="00DD4EA9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4EA9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Εργ</w:t>
                  </w:r>
                  <w:proofErr w:type="spellEnd"/>
                  <w:r w:rsidRPr="00DD4EA9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 xml:space="preserve">ασίας </w:t>
                  </w:r>
                  <w:proofErr w:type="spellStart"/>
                  <w:r w:rsidRPr="00DD4EA9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Εξ</w:t>
                  </w:r>
                  <w:proofErr w:type="spellEnd"/>
                  <w:r w:rsidRPr="00DD4EA9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αμήνου</w:t>
                  </w:r>
                </w:p>
              </w:tc>
            </w:tr>
            <w:tr w:rsidR="00DD4EA9" w:rsidRPr="00DD4EA9" w14:paraId="174082BE" w14:textId="77777777" w:rsidTr="005348E2">
              <w:tc>
                <w:tcPr>
                  <w:tcW w:w="3093" w:type="dxa"/>
                </w:tcPr>
                <w:p w14:paraId="3E03D3D6" w14:textId="3D9D62ED" w:rsidR="0079765A" w:rsidRPr="00DD4EA9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DD4EA9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ΔΙΑΛΕΞΕΙΣ </w:t>
                  </w:r>
                </w:p>
              </w:tc>
              <w:tc>
                <w:tcPr>
                  <w:tcW w:w="1471" w:type="dxa"/>
                </w:tcPr>
                <w:p w14:paraId="33E29A26" w14:textId="5F1E0D09" w:rsidR="0079765A" w:rsidRPr="00DD4EA9" w:rsidRDefault="001B037C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n-GB"/>
                    </w:rPr>
                  </w:pPr>
                  <w:r w:rsidRPr="00DD4EA9">
                    <w:rPr>
                      <w:rFonts w:ascii="Cambria" w:hAnsi="Cambria" w:cstheme="minorHAnsi"/>
                      <w:sz w:val="20"/>
                      <w:szCs w:val="20"/>
                      <w:lang w:val="en-GB"/>
                    </w:rPr>
                    <w:t>26</w:t>
                  </w:r>
                </w:p>
              </w:tc>
            </w:tr>
            <w:tr w:rsidR="00DD4EA9" w:rsidRPr="00DD4EA9" w14:paraId="3B7FDCDF" w14:textId="77777777" w:rsidTr="005348E2">
              <w:tc>
                <w:tcPr>
                  <w:tcW w:w="3093" w:type="dxa"/>
                </w:tcPr>
                <w:p w14:paraId="7BC8D5DE" w14:textId="3E0B1A95" w:rsidR="00205345" w:rsidRPr="00DD4EA9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DD4EA9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ΕΡΓΑΣΤΗΡΙΟ</w:t>
                  </w:r>
                </w:p>
              </w:tc>
              <w:tc>
                <w:tcPr>
                  <w:tcW w:w="1471" w:type="dxa"/>
                </w:tcPr>
                <w:p w14:paraId="62C1AFBD" w14:textId="1C86B9A3" w:rsidR="00205345" w:rsidRPr="00DD4EA9" w:rsidRDefault="001B037C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n-GB"/>
                    </w:rPr>
                  </w:pPr>
                  <w:r w:rsidRPr="00DD4EA9">
                    <w:rPr>
                      <w:rFonts w:ascii="Cambria" w:hAnsi="Cambria" w:cstheme="minorHAnsi"/>
                      <w:sz w:val="20"/>
                      <w:szCs w:val="20"/>
                      <w:lang w:val="en-GB"/>
                    </w:rPr>
                    <w:t>26</w:t>
                  </w:r>
                </w:p>
              </w:tc>
            </w:tr>
            <w:tr w:rsidR="00DD4EA9" w:rsidRPr="00DD4EA9" w14:paraId="22F7575F" w14:textId="77777777" w:rsidTr="005348E2">
              <w:tc>
                <w:tcPr>
                  <w:tcW w:w="3093" w:type="dxa"/>
                </w:tcPr>
                <w:p w14:paraId="45134B26" w14:textId="01EA6597" w:rsidR="00205345" w:rsidRPr="00DD4EA9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DD4EA9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ΣΥΓΓΡΑΦΗ ΕΡΓΑΣΙΩΝ</w:t>
                  </w:r>
                </w:p>
              </w:tc>
              <w:tc>
                <w:tcPr>
                  <w:tcW w:w="1471" w:type="dxa"/>
                </w:tcPr>
                <w:p w14:paraId="1036D789" w14:textId="416B4BA6" w:rsidR="00205345" w:rsidRPr="00DD4EA9" w:rsidRDefault="00EA0F10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DD4EA9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30</w:t>
                  </w:r>
                </w:p>
              </w:tc>
            </w:tr>
            <w:tr w:rsidR="00DD4EA9" w:rsidRPr="00DD4EA9" w14:paraId="40DD8D3C" w14:textId="77777777" w:rsidTr="005348E2">
              <w:tc>
                <w:tcPr>
                  <w:tcW w:w="3093" w:type="dxa"/>
                </w:tcPr>
                <w:p w14:paraId="34DF6CAD" w14:textId="1FC8F550" w:rsidR="00205345" w:rsidRPr="00DD4EA9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DD4EA9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ΑΥΤΟΤΕΛΗΣ ΜΕΛΕΤΗ</w:t>
                  </w:r>
                </w:p>
              </w:tc>
              <w:tc>
                <w:tcPr>
                  <w:tcW w:w="1471" w:type="dxa"/>
                </w:tcPr>
                <w:p w14:paraId="7A58EF34" w14:textId="05C042A5" w:rsidR="00205345" w:rsidRPr="00DD4EA9" w:rsidRDefault="00EA0F10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DD4EA9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43</w:t>
                  </w:r>
                </w:p>
              </w:tc>
            </w:tr>
            <w:tr w:rsidR="00DD4EA9" w:rsidRPr="00DD4EA9" w14:paraId="57DCE59C" w14:textId="77777777" w:rsidTr="005348E2">
              <w:tc>
                <w:tcPr>
                  <w:tcW w:w="3093" w:type="dxa"/>
                </w:tcPr>
                <w:p w14:paraId="20E46BD2" w14:textId="2F11D019" w:rsidR="0079765A" w:rsidRPr="00DD4EA9" w:rsidRDefault="00205345" w:rsidP="005348E2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DD4EA9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Σύνολο Μαθήματος (25</w:t>
                  </w:r>
                  <w:r w:rsidR="005348E2" w:rsidRPr="00DD4EA9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 </w:t>
                  </w:r>
                  <w:r w:rsidRPr="00DD4EA9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ώρες φόρτου εργασίας ανά</w:t>
                  </w:r>
                  <w:r w:rsidR="005348E2" w:rsidRPr="00DD4EA9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 </w:t>
                  </w:r>
                  <w:r w:rsidRPr="00DD4EA9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ECTS)</w:t>
                  </w:r>
                </w:p>
              </w:tc>
              <w:tc>
                <w:tcPr>
                  <w:tcW w:w="1471" w:type="dxa"/>
                  <w:vAlign w:val="center"/>
                </w:tcPr>
                <w:p w14:paraId="760924FD" w14:textId="107A952C" w:rsidR="0079765A" w:rsidRPr="00DD4EA9" w:rsidRDefault="001B037C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DD4EA9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  <w:lang w:val="en-GB"/>
                    </w:rPr>
                    <w:t>125</w:t>
                  </w:r>
                </w:p>
              </w:tc>
            </w:tr>
          </w:tbl>
          <w:p w14:paraId="50617A7F" w14:textId="77777777" w:rsidR="0079765A" w:rsidRPr="00DD4EA9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</w:p>
        </w:tc>
      </w:tr>
      <w:tr w:rsidR="00DD4EA9" w:rsidRPr="00DD4EA9" w14:paraId="688B45F1" w14:textId="77777777" w:rsidTr="002D7D0B">
        <w:tc>
          <w:tcPr>
            <w:tcW w:w="4075" w:type="dxa"/>
            <w:shd w:val="clear" w:color="auto" w:fill="F2F2F2" w:themeFill="background1" w:themeFillShade="F2"/>
          </w:tcPr>
          <w:p w14:paraId="4B7167DD" w14:textId="77777777" w:rsidR="0079765A" w:rsidRPr="00DD4EA9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ΑΞΙΟΛΟΓΗΣΗ ΦΟΙΤΗΤΩΝ </w:t>
            </w:r>
          </w:p>
          <w:p w14:paraId="58AA55B6" w14:textId="77777777" w:rsidR="0079765A" w:rsidRPr="00DD4EA9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Περιγραφή της διαδικασίας αξιολόγησης</w:t>
            </w:r>
          </w:p>
          <w:p w14:paraId="19A70B73" w14:textId="77777777" w:rsidR="0079765A" w:rsidRPr="00DD4EA9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</w:p>
          <w:p w14:paraId="386EF692" w14:textId="77777777" w:rsidR="0079765A" w:rsidRPr="00DD4EA9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lastRenderedPageBreak/>
              <w:t>Γλώσσα Αξιολόγησης, Μέθοδοι αξιολόγησης, Διαμορφωτική  ή Συμπερασματική, Δοκιμασία Πολλαπλής Επιλογής, Ερωτήσεις Σύντομης Απάντησης, Ερωτήσεις Ανάπτυξης Δοκιμίων, Επίλυση Προβλημάτων, Γραπτή Εργασία, Έκθεση / Αναφορά, Προφορική Εξέταση, Δημόσια Παρουσίαση, Εργαστηριακή Εργασία, Κλινική Εξέταση Ασθενούς, Καλλιτεχνική Ερμηνεία, Άλλη / Άλλες</w:t>
            </w:r>
          </w:p>
          <w:p w14:paraId="13F616EF" w14:textId="77777777" w:rsidR="0079765A" w:rsidRPr="00DD4EA9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Αναφέρονται ρητά προσδιορισμένα κριτήρια αξιολόγησης και εάν και που είναι </w:t>
            </w:r>
            <w:proofErr w:type="spellStart"/>
            <w:r w:rsidRPr="00DD4EA9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προσβάσιμα</w:t>
            </w:r>
            <w:proofErr w:type="spellEnd"/>
            <w:r w:rsidRPr="00DD4EA9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 από τους φοιτητές.</w:t>
            </w:r>
          </w:p>
        </w:tc>
        <w:tc>
          <w:tcPr>
            <w:tcW w:w="6747" w:type="dxa"/>
            <w:gridSpan w:val="5"/>
            <w:shd w:val="clear" w:color="auto" w:fill="auto"/>
          </w:tcPr>
          <w:p w14:paraId="5023E807" w14:textId="3993F9E8" w:rsidR="001B037C" w:rsidRPr="00DD4EA9" w:rsidRDefault="001B037C" w:rsidP="001B037C">
            <w:pPr>
              <w:pStyle w:val="a3"/>
              <w:numPr>
                <w:ilvl w:val="0"/>
                <w:numId w:val="16"/>
              </w:num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bCs/>
                <w:iCs/>
                <w:sz w:val="20"/>
                <w:szCs w:val="20"/>
              </w:rPr>
              <w:lastRenderedPageBreak/>
              <w:t xml:space="preserve">Γραπτές εξετάσεις στο τέλος του εξαμήνου  </w:t>
            </w:r>
            <w:r w:rsidR="00EA0F10" w:rsidRPr="00DD4EA9">
              <w:rPr>
                <w:rFonts w:ascii="Cambria" w:hAnsi="Cambria" w:cstheme="minorHAnsi"/>
                <w:bCs/>
                <w:iCs/>
                <w:sz w:val="20"/>
                <w:szCs w:val="20"/>
              </w:rPr>
              <w:t>7</w:t>
            </w:r>
            <w:r w:rsidRPr="00DD4EA9">
              <w:rPr>
                <w:rFonts w:ascii="Cambria" w:hAnsi="Cambria" w:cstheme="minorHAnsi"/>
                <w:bCs/>
                <w:iCs/>
                <w:sz w:val="20"/>
                <w:szCs w:val="20"/>
              </w:rPr>
              <w:t>0%</w:t>
            </w:r>
          </w:p>
          <w:p w14:paraId="0C892DDC" w14:textId="77777777" w:rsidR="001B037C" w:rsidRPr="00DD4EA9" w:rsidRDefault="001B037C" w:rsidP="001B037C">
            <w:pPr>
              <w:pStyle w:val="a3"/>
              <w:numPr>
                <w:ilvl w:val="0"/>
                <w:numId w:val="16"/>
              </w:num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bCs/>
                <w:iCs/>
                <w:sz w:val="20"/>
                <w:szCs w:val="20"/>
              </w:rPr>
              <w:t>(ερωτήσεις πολλαπλής επιλογής και ερωτήσεις ανάπτυξης)</w:t>
            </w:r>
          </w:p>
          <w:p w14:paraId="05B1182F" w14:textId="08768C63" w:rsidR="001B037C" w:rsidRPr="00DD4EA9" w:rsidRDefault="001B037C" w:rsidP="001B037C">
            <w:pPr>
              <w:pStyle w:val="a3"/>
              <w:numPr>
                <w:ilvl w:val="0"/>
                <w:numId w:val="16"/>
              </w:num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bCs/>
                <w:iCs/>
                <w:sz w:val="20"/>
                <w:szCs w:val="20"/>
              </w:rPr>
              <w:lastRenderedPageBreak/>
              <w:t xml:space="preserve">Γραπτή ατομική εργασία </w:t>
            </w:r>
            <w:r w:rsidR="00EA0F10" w:rsidRPr="00DD4EA9">
              <w:rPr>
                <w:rFonts w:ascii="Cambria" w:hAnsi="Cambria" w:cstheme="minorHAnsi"/>
                <w:bCs/>
                <w:iCs/>
                <w:sz w:val="20"/>
                <w:szCs w:val="20"/>
              </w:rPr>
              <w:t>30</w:t>
            </w:r>
            <w:r w:rsidRPr="00DD4EA9">
              <w:rPr>
                <w:rFonts w:ascii="Cambria" w:hAnsi="Cambria" w:cstheme="minorHAnsi"/>
                <w:bCs/>
                <w:iCs/>
                <w:sz w:val="20"/>
                <w:szCs w:val="20"/>
              </w:rPr>
              <w:t>%</w:t>
            </w:r>
          </w:p>
          <w:p w14:paraId="75F96C95" w14:textId="77777777" w:rsidR="001B037C" w:rsidRPr="00DD4EA9" w:rsidRDefault="001B037C" w:rsidP="001B037C">
            <w:pPr>
              <w:pStyle w:val="a3"/>
              <w:numPr>
                <w:ilvl w:val="0"/>
                <w:numId w:val="16"/>
              </w:num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bCs/>
                <w:iCs/>
                <w:sz w:val="20"/>
                <w:szCs w:val="20"/>
              </w:rPr>
              <w:t xml:space="preserve">(κριτική σκέψη και συνθετική ικανότητα επί επιστημονικού θέματος)           </w:t>
            </w:r>
          </w:p>
          <w:p w14:paraId="351E5AB9" w14:textId="00C3CA8A" w:rsidR="00205345" w:rsidRPr="00DD4EA9" w:rsidRDefault="00205345" w:rsidP="00EA0F10">
            <w:pPr>
              <w:ind w:left="360"/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</w:p>
        </w:tc>
      </w:tr>
      <w:tr w:rsidR="00DD4EA9" w:rsidRPr="00DD4EA9" w14:paraId="286895FC" w14:textId="77777777" w:rsidTr="002D7D0B">
        <w:tc>
          <w:tcPr>
            <w:tcW w:w="10822" w:type="dxa"/>
            <w:gridSpan w:val="6"/>
            <w:shd w:val="clear" w:color="auto" w:fill="D9D9D9" w:themeFill="background1" w:themeFillShade="D9"/>
          </w:tcPr>
          <w:p w14:paraId="42072D7B" w14:textId="77777777" w:rsidR="0079765A" w:rsidRPr="00DD4EA9" w:rsidRDefault="0079765A" w:rsidP="00215541">
            <w:pPr>
              <w:rPr>
                <w:rFonts w:ascii="Cambria" w:hAnsi="Cambria" w:cstheme="minorHAnsi"/>
                <w:b/>
                <w:i/>
                <w:sz w:val="20"/>
                <w:szCs w:val="20"/>
                <w:lang w:val="el-GR"/>
              </w:rPr>
            </w:pPr>
            <w:r w:rsidRPr="00DD4EA9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lastRenderedPageBreak/>
              <w:t>5. ΣΥΝΙΣΤΩΜΕΝΗ</w:t>
            </w:r>
            <w:r w:rsidRPr="00DD4EA9">
              <w:rPr>
                <w:rFonts w:ascii="Cambria" w:hAnsi="Cambria" w:cstheme="minorHAnsi"/>
                <w:b/>
                <w:sz w:val="20"/>
                <w:szCs w:val="20"/>
              </w:rPr>
              <w:t>-ΒΙΒΛΙΟΓΡΑΦΙΑ</w:t>
            </w:r>
          </w:p>
        </w:tc>
      </w:tr>
      <w:tr w:rsidR="00DD4EA9" w:rsidRPr="00DD4EA9" w14:paraId="59D52CD5" w14:textId="77777777" w:rsidTr="002D7D0B">
        <w:tc>
          <w:tcPr>
            <w:tcW w:w="4075" w:type="dxa"/>
            <w:shd w:val="clear" w:color="auto" w:fill="FFFFFF" w:themeFill="background1"/>
          </w:tcPr>
          <w:p w14:paraId="3DBB8845" w14:textId="43204522" w:rsidR="0079765A" w:rsidRPr="00DD4EA9" w:rsidRDefault="0079765A" w:rsidP="005348E2">
            <w:pPr>
              <w:pStyle w:val="a3"/>
              <w:spacing w:after="0"/>
              <w:ind w:left="0"/>
              <w:jc w:val="both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i/>
                <w:sz w:val="20"/>
                <w:szCs w:val="20"/>
              </w:rPr>
              <w:t>Προτεινόμενη Βιβλιογραφία:</w:t>
            </w:r>
          </w:p>
        </w:tc>
        <w:tc>
          <w:tcPr>
            <w:tcW w:w="6747" w:type="dxa"/>
            <w:gridSpan w:val="5"/>
            <w:shd w:val="clear" w:color="auto" w:fill="FFFFFF" w:themeFill="background1"/>
          </w:tcPr>
          <w:p w14:paraId="3892AFB8" w14:textId="77777777" w:rsidR="00EA0F10" w:rsidRPr="00DD4EA9" w:rsidRDefault="00EA0F10" w:rsidP="00EA0F10">
            <w:pPr>
              <w:pStyle w:val="a3"/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</w:rPr>
              <w:t xml:space="preserve">Ζωοτροφές και Καταρτισμός </w:t>
            </w:r>
            <w:proofErr w:type="spellStart"/>
            <w:r w:rsidRPr="00DD4EA9">
              <w:rPr>
                <w:rFonts w:ascii="Cambria" w:hAnsi="Cambria" w:cstheme="minorHAnsi"/>
                <w:sz w:val="20"/>
                <w:szCs w:val="20"/>
              </w:rPr>
              <w:t>Σιτηρεσιών</w:t>
            </w:r>
            <w:proofErr w:type="spellEnd"/>
            <w:r w:rsidRPr="00DD4EA9">
              <w:rPr>
                <w:rFonts w:ascii="Cambria" w:hAnsi="Cambria" w:cstheme="minorHAnsi"/>
                <w:sz w:val="20"/>
                <w:szCs w:val="20"/>
              </w:rPr>
              <w:t xml:space="preserve">, </w:t>
            </w:r>
            <w:proofErr w:type="spellStart"/>
            <w:r w:rsidRPr="00DD4EA9">
              <w:rPr>
                <w:rFonts w:ascii="Cambria" w:hAnsi="Cambria" w:cstheme="minorHAnsi"/>
                <w:sz w:val="20"/>
                <w:szCs w:val="20"/>
              </w:rPr>
              <w:t>Φλωρού-Πανέρη</w:t>
            </w:r>
            <w:proofErr w:type="spellEnd"/>
            <w:r w:rsidRPr="00DD4EA9">
              <w:rPr>
                <w:rFonts w:ascii="Cambria" w:hAnsi="Cambria" w:cstheme="minorHAnsi"/>
                <w:sz w:val="20"/>
                <w:szCs w:val="20"/>
              </w:rPr>
              <w:t xml:space="preserve"> Π., Χρηστάκη Ε., </w:t>
            </w:r>
            <w:proofErr w:type="spellStart"/>
            <w:r w:rsidRPr="00DD4EA9">
              <w:rPr>
                <w:rFonts w:ascii="Cambria" w:hAnsi="Cambria" w:cstheme="minorHAnsi"/>
                <w:sz w:val="20"/>
                <w:szCs w:val="20"/>
              </w:rPr>
              <w:t>Γιάννενας</w:t>
            </w:r>
            <w:proofErr w:type="spellEnd"/>
          </w:p>
          <w:p w14:paraId="6E6BF51E" w14:textId="77777777" w:rsidR="00EA0F10" w:rsidRPr="00DD4EA9" w:rsidRDefault="00EA0F10" w:rsidP="00EA0F10">
            <w:pPr>
              <w:pStyle w:val="a3"/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</w:rPr>
              <w:t>Τεχνολογία Ζωοτροφών και ποιοτικός έλεγχος. Γ. Παπαδόπουλος. Εκδόσεις Α. Σταμούλη, Αθήνα 1998.</w:t>
            </w:r>
          </w:p>
          <w:p w14:paraId="3EA7607B" w14:textId="77777777" w:rsidR="00EA0F10" w:rsidRPr="00DD4EA9" w:rsidRDefault="00EA0F10" w:rsidP="00EA0F10">
            <w:pPr>
              <w:pStyle w:val="a3"/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</w:rPr>
              <w:t xml:space="preserve">Ζωοτροφές και σιτηρέσια. Σπαής Α., </w:t>
            </w:r>
            <w:proofErr w:type="spellStart"/>
            <w:r w:rsidRPr="00DD4EA9">
              <w:rPr>
                <w:rFonts w:ascii="Cambria" w:hAnsi="Cambria" w:cstheme="minorHAnsi"/>
                <w:sz w:val="20"/>
                <w:szCs w:val="20"/>
              </w:rPr>
              <w:t>Φλωρού-Πανέρη</w:t>
            </w:r>
            <w:proofErr w:type="spellEnd"/>
            <w:r w:rsidRPr="00DD4EA9">
              <w:rPr>
                <w:rFonts w:ascii="Cambria" w:hAnsi="Cambria" w:cstheme="minorHAnsi"/>
                <w:sz w:val="20"/>
                <w:szCs w:val="20"/>
              </w:rPr>
              <w:t xml:space="preserve"> Π. και Χρηστάκη Ε. Σύγχρονη παιδεία. Θεσσαλονίκη 2002.</w:t>
            </w:r>
          </w:p>
          <w:p w14:paraId="362D2DC5" w14:textId="77777777" w:rsidR="00EA0F10" w:rsidRPr="00DD4EA9" w:rsidRDefault="00EA0F10" w:rsidP="00EA0F10">
            <w:pPr>
              <w:pStyle w:val="a3"/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</w:rPr>
              <w:t>Σημειώσεις των διαλέξεων του διδάσκοντος – Τεχνολογία Ιχθυοτροφών, Ι. Καραπαναγιωτίδης, Ε. Μεντέ, σελ. 90.</w:t>
            </w:r>
          </w:p>
          <w:p w14:paraId="7E41A54C" w14:textId="77777777" w:rsidR="00EA0F10" w:rsidRPr="00DD4EA9" w:rsidRDefault="00EA0F10" w:rsidP="00EA0F10">
            <w:pPr>
              <w:pStyle w:val="a3"/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</w:rPr>
              <w:t xml:space="preserve">Στοιχεία φυσιολογίας θρέψεως και εφαρμοσμένη διατροφή ιχθύων και καρκινοειδών, Εκδόσεις </w:t>
            </w:r>
            <w:proofErr w:type="spellStart"/>
            <w:r w:rsidRPr="00DD4EA9">
              <w:rPr>
                <w:rFonts w:ascii="Cambria" w:hAnsi="Cambria" w:cstheme="minorHAnsi"/>
                <w:sz w:val="20"/>
                <w:szCs w:val="20"/>
              </w:rPr>
              <w:t>Παπαζήση</w:t>
            </w:r>
            <w:proofErr w:type="spellEnd"/>
            <w:r w:rsidRPr="00DD4EA9">
              <w:rPr>
                <w:rFonts w:ascii="Cambria" w:hAnsi="Cambria" w:cstheme="minorHAnsi"/>
                <w:sz w:val="20"/>
                <w:szCs w:val="20"/>
              </w:rPr>
              <w:t xml:space="preserve"> (</w:t>
            </w:r>
            <w:proofErr w:type="spellStart"/>
            <w:r w:rsidRPr="00DD4EA9">
              <w:rPr>
                <w:rFonts w:ascii="Cambria" w:hAnsi="Cambria" w:cstheme="minorHAnsi"/>
                <w:sz w:val="20"/>
                <w:szCs w:val="20"/>
              </w:rPr>
              <w:t>Επιμ</w:t>
            </w:r>
            <w:proofErr w:type="spellEnd"/>
            <w:r w:rsidRPr="00DD4EA9">
              <w:rPr>
                <w:rFonts w:ascii="Cambria" w:hAnsi="Cambria" w:cstheme="minorHAnsi"/>
                <w:sz w:val="20"/>
                <w:szCs w:val="20"/>
              </w:rPr>
              <w:t>.: Μεντέ Έλενα, Νέγκας Ιωάννης), 2011</w:t>
            </w:r>
          </w:p>
          <w:p w14:paraId="376F406F" w14:textId="77777777" w:rsidR="00EA0F10" w:rsidRPr="00DD4EA9" w:rsidRDefault="00EA0F10" w:rsidP="00EA0F10">
            <w:pPr>
              <w:pStyle w:val="a3"/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</w:rPr>
              <w:t xml:space="preserve">Διατροφή Ιχθύων – </w:t>
            </w:r>
            <w:proofErr w:type="spellStart"/>
            <w:r w:rsidRPr="00DD4EA9">
              <w:rPr>
                <w:rFonts w:ascii="Cambria" w:hAnsi="Cambria" w:cstheme="minorHAnsi"/>
                <w:sz w:val="20"/>
                <w:szCs w:val="20"/>
              </w:rPr>
              <w:t>Παπουτσόγλου</w:t>
            </w:r>
            <w:proofErr w:type="spellEnd"/>
            <w:r w:rsidRPr="00DD4EA9">
              <w:rPr>
                <w:rFonts w:ascii="Cambria" w:hAnsi="Cambria" w:cstheme="minorHAnsi"/>
                <w:sz w:val="20"/>
                <w:szCs w:val="20"/>
              </w:rPr>
              <w:t xml:space="preserve"> Σ. – Εκδόσεις </w:t>
            </w:r>
            <w:proofErr w:type="spellStart"/>
            <w:r w:rsidRPr="00DD4EA9">
              <w:rPr>
                <w:rFonts w:ascii="Cambria" w:hAnsi="Cambria" w:cstheme="minorHAnsi"/>
                <w:sz w:val="20"/>
                <w:szCs w:val="20"/>
              </w:rPr>
              <w:t>Αθ</w:t>
            </w:r>
            <w:proofErr w:type="spellEnd"/>
            <w:r w:rsidRPr="00DD4EA9">
              <w:rPr>
                <w:rFonts w:ascii="Cambria" w:hAnsi="Cambria" w:cstheme="minorHAnsi"/>
                <w:sz w:val="20"/>
                <w:szCs w:val="20"/>
              </w:rPr>
              <w:t>. Σταμούλης, 2008.“</w:t>
            </w:r>
          </w:p>
          <w:p w14:paraId="4207A47C" w14:textId="77777777" w:rsidR="00EA0F10" w:rsidRPr="00DD4EA9" w:rsidRDefault="00EA0F10" w:rsidP="00EA0F10">
            <w:pPr>
              <w:pStyle w:val="a3"/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lang w:val="en-GB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Fish Nutrition – </w:t>
            </w:r>
            <w:proofErr w:type="gramStart"/>
            <w:r w:rsidRPr="00DD4EA9">
              <w:rPr>
                <w:rFonts w:ascii="Cambria" w:hAnsi="Cambria" w:cstheme="minorHAnsi"/>
                <w:sz w:val="20"/>
                <w:szCs w:val="20"/>
                <w:lang w:val="en-GB"/>
              </w:rPr>
              <w:t>Halver  J.E.</w:t>
            </w:r>
            <w:proofErr w:type="gramEnd"/>
            <w:r w:rsidRPr="00DD4EA9">
              <w:rPr>
                <w:rFonts w:ascii="Cambria" w:hAnsi="Cambria" w:cstheme="minorHAnsi"/>
                <w:sz w:val="20"/>
                <w:szCs w:val="20"/>
                <w:lang w:val="en-GB"/>
              </w:rPr>
              <w:t>, Hardy R.W. (Eds.) – Academic Press, 2002</w:t>
            </w:r>
          </w:p>
          <w:p w14:paraId="3A3E11CC" w14:textId="77777777" w:rsidR="00EA0F10" w:rsidRPr="00DD4EA9" w:rsidRDefault="00EA0F10" w:rsidP="00EA0F10">
            <w:pPr>
              <w:pStyle w:val="a3"/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lang w:val="en-GB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Nutrition and Feeding of Fish and Crustaceans - Guillaume J., Kaushik S., et al. – Springer, 2001 </w:t>
            </w:r>
          </w:p>
          <w:p w14:paraId="7A3D9666" w14:textId="77777777" w:rsidR="00EA0F10" w:rsidRPr="00DD4EA9" w:rsidRDefault="00EA0F10" w:rsidP="00EA0F10">
            <w:pPr>
              <w:pStyle w:val="a3"/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lang w:val="en-GB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Fish Nutrition in Aquaculture - De Silva, S.S., Anderson, T.A. – Springer, 1995 </w:t>
            </w:r>
          </w:p>
          <w:p w14:paraId="27BFB859" w14:textId="77777777" w:rsidR="00EA0F10" w:rsidRPr="00DD4EA9" w:rsidRDefault="00EA0F10" w:rsidP="00EA0F10">
            <w:pPr>
              <w:pStyle w:val="a3"/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lang w:val="en-GB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Nutrient requirements and feeding of finfish for aquaculture - </w:t>
            </w:r>
            <w:proofErr w:type="gramStart"/>
            <w:r w:rsidRPr="00DD4EA9">
              <w:rPr>
                <w:rFonts w:ascii="Cambria" w:hAnsi="Cambria" w:cstheme="minorHAnsi"/>
                <w:sz w:val="20"/>
                <w:szCs w:val="20"/>
                <w:lang w:val="en-GB"/>
              </w:rPr>
              <w:t>Webster  C.D.</w:t>
            </w:r>
            <w:proofErr w:type="gramEnd"/>
            <w:r w:rsidRPr="00DD4EA9">
              <w:rPr>
                <w:rFonts w:ascii="Cambria" w:hAnsi="Cambria" w:cstheme="minorHAnsi"/>
                <w:sz w:val="20"/>
                <w:szCs w:val="20"/>
                <w:lang w:val="en-GB"/>
              </w:rPr>
              <w:t>, Lim C. - CABI, 2002</w:t>
            </w:r>
          </w:p>
          <w:p w14:paraId="010FFA63" w14:textId="77777777" w:rsidR="00EA0F10" w:rsidRPr="00DD4EA9" w:rsidRDefault="00EA0F10" w:rsidP="00EA0F10">
            <w:pPr>
              <w:pStyle w:val="a3"/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lang w:val="en-GB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  <w:lang w:val="en-GB"/>
              </w:rPr>
              <w:t>Nutrient Requirements of Fish* – NRC – National Academy Press, 1993</w:t>
            </w:r>
          </w:p>
          <w:p w14:paraId="5D056973" w14:textId="77777777" w:rsidR="00EA0F10" w:rsidRPr="00DD4EA9" w:rsidRDefault="00EA0F10" w:rsidP="00EA0F10">
            <w:pPr>
              <w:ind w:left="360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33AB578A" w14:textId="77777777" w:rsidR="00EA0F10" w:rsidRPr="00DD4EA9" w:rsidRDefault="00EA0F10" w:rsidP="00EA0F10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</w:rPr>
              <w:t>-</w:t>
            </w:r>
            <w:proofErr w:type="spellStart"/>
            <w:r w:rsidRPr="00DD4EA9">
              <w:rPr>
                <w:rFonts w:ascii="Cambria" w:hAnsi="Cambria" w:cstheme="minorHAnsi"/>
                <w:sz w:val="20"/>
                <w:szCs w:val="20"/>
              </w:rPr>
              <w:t>Συν</w:t>
            </w:r>
            <w:proofErr w:type="spellEnd"/>
            <w:r w:rsidRPr="00DD4EA9">
              <w:rPr>
                <w:rFonts w:ascii="Cambria" w:hAnsi="Cambria" w:cstheme="minorHAnsi"/>
                <w:sz w:val="20"/>
                <w:szCs w:val="20"/>
              </w:rPr>
              <w:t>αφή επ</w:t>
            </w:r>
            <w:proofErr w:type="spellStart"/>
            <w:r w:rsidRPr="00DD4EA9">
              <w:rPr>
                <w:rFonts w:ascii="Cambria" w:hAnsi="Cambria" w:cstheme="minorHAnsi"/>
                <w:sz w:val="20"/>
                <w:szCs w:val="20"/>
              </w:rPr>
              <w:t>ιστημονικά</w:t>
            </w:r>
            <w:proofErr w:type="spellEnd"/>
            <w:r w:rsidRPr="00DD4EA9">
              <w:rPr>
                <w:rFonts w:ascii="Cambria" w:hAnsi="Cambria" w:cstheme="minorHAnsi"/>
                <w:sz w:val="20"/>
                <w:szCs w:val="20"/>
              </w:rPr>
              <w:t xml:space="preserve"> π</w:t>
            </w:r>
            <w:proofErr w:type="spellStart"/>
            <w:r w:rsidRPr="00DD4EA9">
              <w:rPr>
                <w:rFonts w:ascii="Cambria" w:hAnsi="Cambria" w:cstheme="minorHAnsi"/>
                <w:sz w:val="20"/>
                <w:szCs w:val="20"/>
              </w:rPr>
              <w:t>εριοδικά</w:t>
            </w:r>
            <w:proofErr w:type="spellEnd"/>
            <w:r w:rsidRPr="00DD4EA9">
              <w:rPr>
                <w:rFonts w:ascii="Cambria" w:hAnsi="Cambria" w:cstheme="minorHAnsi"/>
                <w:sz w:val="20"/>
                <w:szCs w:val="20"/>
              </w:rPr>
              <w:t>:</w:t>
            </w:r>
          </w:p>
          <w:p w14:paraId="4F4A2A9D" w14:textId="2451770E" w:rsidR="00EA0F10" w:rsidRPr="00DD4EA9" w:rsidRDefault="00EA0F10" w:rsidP="00EA0F10">
            <w:pPr>
              <w:pStyle w:val="a3"/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</w:rPr>
              <w:t xml:space="preserve">Aquaculture </w:t>
            </w:r>
            <w:proofErr w:type="spellStart"/>
            <w:r w:rsidRPr="00DD4EA9">
              <w:rPr>
                <w:rFonts w:ascii="Cambria" w:hAnsi="Cambria" w:cstheme="minorHAnsi"/>
                <w:sz w:val="20"/>
                <w:szCs w:val="20"/>
              </w:rPr>
              <w:t>Nutrition</w:t>
            </w:r>
            <w:proofErr w:type="spellEnd"/>
            <w:r w:rsidRPr="00DD4EA9">
              <w:rPr>
                <w:rFonts w:ascii="Cambria" w:hAnsi="Cambria" w:cstheme="minorHAnsi"/>
                <w:sz w:val="20"/>
                <w:szCs w:val="20"/>
              </w:rPr>
              <w:t xml:space="preserve"> Journal</w:t>
            </w:r>
          </w:p>
          <w:p w14:paraId="6B51AEEF" w14:textId="77777777" w:rsidR="00EA0F10" w:rsidRPr="00DD4EA9" w:rsidRDefault="00EA0F10" w:rsidP="00EA0F10">
            <w:pPr>
              <w:pStyle w:val="a3"/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</w:rPr>
              <w:t>https://onlinelibrary.wiley.com/journal/13652095</w:t>
            </w:r>
          </w:p>
          <w:p w14:paraId="37B1083A" w14:textId="05D300DD" w:rsidR="00EA0F10" w:rsidRPr="00DD4EA9" w:rsidRDefault="00EA0F10" w:rsidP="00EA0F10">
            <w:pPr>
              <w:pStyle w:val="a3"/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</w:rPr>
              <w:t>Aquaculture Journal</w:t>
            </w:r>
          </w:p>
          <w:p w14:paraId="1D956739" w14:textId="77777777" w:rsidR="00EA0F10" w:rsidRPr="00DD4EA9" w:rsidRDefault="00EA0F10" w:rsidP="00EA0F10">
            <w:pPr>
              <w:pStyle w:val="a3"/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</w:rPr>
              <w:t>https://www.journals.elsevier.com/aquaculture</w:t>
            </w:r>
          </w:p>
          <w:p w14:paraId="07A5BA7F" w14:textId="78818AB0" w:rsidR="00EA0F10" w:rsidRPr="00DD4EA9" w:rsidRDefault="00EA0F10" w:rsidP="00EA0F10">
            <w:pPr>
              <w:pStyle w:val="a3"/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lang w:val="en-GB"/>
              </w:rPr>
            </w:pPr>
            <w:proofErr w:type="spellStart"/>
            <w:r w:rsidRPr="00DD4EA9">
              <w:rPr>
                <w:rFonts w:ascii="Cambria" w:hAnsi="Cambria" w:cstheme="minorHAnsi"/>
                <w:sz w:val="20"/>
                <w:szCs w:val="20"/>
                <w:lang w:val="en-GB"/>
              </w:rPr>
              <w:t>Aquafeed.com</w:t>
            </w:r>
            <w:proofErr w:type="spellEnd"/>
            <w:r w:rsidRPr="00DD4EA9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 (on-line </w:t>
            </w:r>
            <w:proofErr w:type="spellStart"/>
            <w:r w:rsidRPr="00DD4EA9">
              <w:rPr>
                <w:rFonts w:ascii="Cambria" w:hAnsi="Cambria" w:cstheme="minorHAnsi"/>
                <w:sz w:val="20"/>
                <w:szCs w:val="20"/>
                <w:lang w:val="en-GB"/>
              </w:rPr>
              <w:t>aquafeedinformation</w:t>
            </w:r>
            <w:proofErr w:type="spellEnd"/>
            <w:r w:rsidRPr="00DD4EA9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 resource)</w:t>
            </w:r>
          </w:p>
          <w:p w14:paraId="7BF043DE" w14:textId="77777777" w:rsidR="00EA0F10" w:rsidRPr="00DD4EA9" w:rsidRDefault="00EA0F10" w:rsidP="00EA0F10">
            <w:pPr>
              <w:pStyle w:val="a3"/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lang w:val="en-GB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  <w:lang w:val="en-GB"/>
              </w:rPr>
              <w:t>http://www.aquafeed.com/welcome.php</w:t>
            </w:r>
          </w:p>
          <w:p w14:paraId="4B68A285" w14:textId="5F41AA2D" w:rsidR="00EA0F10" w:rsidRPr="00DD4EA9" w:rsidRDefault="00EA0F10" w:rsidP="00EA0F10">
            <w:pPr>
              <w:pStyle w:val="a3"/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</w:rPr>
              <w:t>Παγκόσμιος Οργανισμός Γεωργίας &amp; Τροφίμων (FAO) www.fao.org</w:t>
            </w:r>
          </w:p>
          <w:p w14:paraId="082FA05C" w14:textId="643BBB78" w:rsidR="00EA0F10" w:rsidRPr="00DD4EA9" w:rsidRDefault="00EA0F10" w:rsidP="00EA0F10">
            <w:pPr>
              <w:pStyle w:val="a3"/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</w:rPr>
              <w:t>www.feedipedia.com</w:t>
            </w:r>
          </w:p>
          <w:p w14:paraId="37CA88BA" w14:textId="1F645885" w:rsidR="00EA0F10" w:rsidRPr="00DD4EA9" w:rsidRDefault="00EA0F10" w:rsidP="00EA0F10">
            <w:pPr>
              <w:pStyle w:val="a3"/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lang w:val="en-GB"/>
              </w:rPr>
            </w:pPr>
            <w:hyperlink r:id="rId5" w:history="1">
              <w:r w:rsidRPr="00DD4EA9">
                <w:rPr>
                  <w:rStyle w:val="-"/>
                  <w:rFonts w:ascii="Cambria" w:hAnsi="Cambria" w:cstheme="minorHAnsi"/>
                  <w:color w:val="auto"/>
                  <w:sz w:val="20"/>
                  <w:szCs w:val="20"/>
                </w:rPr>
                <w:t>www.allaboutfeed.net</w:t>
              </w:r>
            </w:hyperlink>
          </w:p>
          <w:p w14:paraId="05EFC13E" w14:textId="4103546C" w:rsidR="001B037C" w:rsidRPr="00DD4EA9" w:rsidRDefault="00EA0F10" w:rsidP="00EA0F10">
            <w:pPr>
              <w:pStyle w:val="a3"/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lang w:val="en-GB"/>
              </w:rPr>
            </w:pPr>
            <w:r w:rsidRPr="00DD4EA9">
              <w:rPr>
                <w:rFonts w:ascii="Cambria" w:hAnsi="Cambria" w:cstheme="minorHAnsi"/>
                <w:sz w:val="20"/>
                <w:szCs w:val="20"/>
                <w:lang w:val="en-GB"/>
              </w:rPr>
              <w:t>FAO/UNDP Training Course in Fish Feed Technology. http://www.fao.org/docrep/X5738E/X5738E00.htm#Contents</w:t>
            </w:r>
          </w:p>
        </w:tc>
      </w:tr>
      <w:bookmarkEnd w:id="0"/>
    </w:tbl>
    <w:p w14:paraId="4C069D0F" w14:textId="77777777" w:rsidR="00716498" w:rsidRPr="00EA0F10" w:rsidRDefault="00716498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716498" w:rsidRPr="00EA0F10" w:rsidSect="005348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B6969"/>
    <w:multiLevelType w:val="hybridMultilevel"/>
    <w:tmpl w:val="FFBECC9A"/>
    <w:lvl w:ilvl="0" w:tplc="821CCC94">
      <w:numFmt w:val="bullet"/>
      <w:lvlText w:val="•"/>
      <w:lvlJc w:val="left"/>
      <w:pPr>
        <w:ind w:left="1080" w:hanging="72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75372"/>
    <w:multiLevelType w:val="hybridMultilevel"/>
    <w:tmpl w:val="0AE43420"/>
    <w:lvl w:ilvl="0" w:tplc="998E7A66">
      <w:numFmt w:val="bullet"/>
      <w:lvlText w:val="•"/>
      <w:lvlJc w:val="left"/>
      <w:pPr>
        <w:ind w:left="1080" w:hanging="72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169A8"/>
    <w:multiLevelType w:val="hybridMultilevel"/>
    <w:tmpl w:val="E0606C24"/>
    <w:lvl w:ilvl="0" w:tplc="4D6EC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C212C"/>
    <w:multiLevelType w:val="hybridMultilevel"/>
    <w:tmpl w:val="ABA445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B361B"/>
    <w:multiLevelType w:val="hybridMultilevel"/>
    <w:tmpl w:val="BC0C9BE4"/>
    <w:lvl w:ilvl="0" w:tplc="D716E5B0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C5640"/>
    <w:multiLevelType w:val="hybridMultilevel"/>
    <w:tmpl w:val="22906D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A0E76"/>
    <w:multiLevelType w:val="hybridMultilevel"/>
    <w:tmpl w:val="09D0CEB2"/>
    <w:lvl w:ilvl="0" w:tplc="998E7A66">
      <w:numFmt w:val="bullet"/>
      <w:lvlText w:val="•"/>
      <w:lvlJc w:val="left"/>
      <w:pPr>
        <w:ind w:left="1080" w:hanging="72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52EC2"/>
    <w:multiLevelType w:val="hybridMultilevel"/>
    <w:tmpl w:val="27C0365A"/>
    <w:lvl w:ilvl="0" w:tplc="998E7A66">
      <w:numFmt w:val="bullet"/>
      <w:lvlText w:val="•"/>
      <w:lvlJc w:val="left"/>
      <w:pPr>
        <w:ind w:left="1080" w:hanging="72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F179A"/>
    <w:multiLevelType w:val="hybridMultilevel"/>
    <w:tmpl w:val="39EA4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4756C"/>
    <w:multiLevelType w:val="hybridMultilevel"/>
    <w:tmpl w:val="FC60A3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B1BFF"/>
    <w:multiLevelType w:val="hybridMultilevel"/>
    <w:tmpl w:val="0D2CBDB8"/>
    <w:lvl w:ilvl="0" w:tplc="D716E5B0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F23EC"/>
    <w:multiLevelType w:val="hybridMultilevel"/>
    <w:tmpl w:val="7FD22A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6EEA53E2"/>
    <w:multiLevelType w:val="hybridMultilevel"/>
    <w:tmpl w:val="E356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24A37"/>
    <w:multiLevelType w:val="hybridMultilevel"/>
    <w:tmpl w:val="AB9609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715D8"/>
    <w:multiLevelType w:val="hybridMultilevel"/>
    <w:tmpl w:val="740699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820926"/>
    <w:multiLevelType w:val="hybridMultilevel"/>
    <w:tmpl w:val="48EAA7DE"/>
    <w:lvl w:ilvl="0" w:tplc="998E7A66">
      <w:numFmt w:val="bullet"/>
      <w:lvlText w:val="•"/>
      <w:lvlJc w:val="left"/>
      <w:pPr>
        <w:ind w:left="1080" w:hanging="72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14CC5"/>
    <w:multiLevelType w:val="hybridMultilevel"/>
    <w:tmpl w:val="9DE270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874786">
    <w:abstractNumId w:val="12"/>
  </w:num>
  <w:num w:numId="2" w16cid:durableId="74519030">
    <w:abstractNumId w:val="2"/>
  </w:num>
  <w:num w:numId="3" w16cid:durableId="801505949">
    <w:abstractNumId w:val="13"/>
  </w:num>
  <w:num w:numId="4" w16cid:durableId="634413555">
    <w:abstractNumId w:val="15"/>
  </w:num>
  <w:num w:numId="5" w16cid:durableId="325279447">
    <w:abstractNumId w:val="3"/>
  </w:num>
  <w:num w:numId="6" w16cid:durableId="1158299769">
    <w:abstractNumId w:val="8"/>
  </w:num>
  <w:num w:numId="7" w16cid:durableId="191651703">
    <w:abstractNumId w:val="14"/>
  </w:num>
  <w:num w:numId="8" w16cid:durableId="1560091294">
    <w:abstractNumId w:val="9"/>
  </w:num>
  <w:num w:numId="9" w16cid:durableId="543643632">
    <w:abstractNumId w:val="11"/>
  </w:num>
  <w:num w:numId="10" w16cid:durableId="920219846">
    <w:abstractNumId w:val="5"/>
  </w:num>
  <w:num w:numId="11" w16cid:durableId="1588728190">
    <w:abstractNumId w:val="0"/>
  </w:num>
  <w:num w:numId="12" w16cid:durableId="49694803">
    <w:abstractNumId w:val="10"/>
  </w:num>
  <w:num w:numId="13" w16cid:durableId="383255718">
    <w:abstractNumId w:val="17"/>
  </w:num>
  <w:num w:numId="14" w16cid:durableId="1114133430">
    <w:abstractNumId w:val="4"/>
  </w:num>
  <w:num w:numId="15" w16cid:durableId="53041192">
    <w:abstractNumId w:val="7"/>
  </w:num>
  <w:num w:numId="16" w16cid:durableId="1646741061">
    <w:abstractNumId w:val="1"/>
  </w:num>
  <w:num w:numId="17" w16cid:durableId="563416883">
    <w:abstractNumId w:val="6"/>
  </w:num>
  <w:num w:numId="18" w16cid:durableId="11115094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5A"/>
    <w:rsid w:val="000F5DF6"/>
    <w:rsid w:val="001034D1"/>
    <w:rsid w:val="001039CA"/>
    <w:rsid w:val="001841B9"/>
    <w:rsid w:val="001B037C"/>
    <w:rsid w:val="00205345"/>
    <w:rsid w:val="002D7D0B"/>
    <w:rsid w:val="00304DAA"/>
    <w:rsid w:val="00382818"/>
    <w:rsid w:val="00440139"/>
    <w:rsid w:val="005348E2"/>
    <w:rsid w:val="005B56DD"/>
    <w:rsid w:val="00716498"/>
    <w:rsid w:val="0079765A"/>
    <w:rsid w:val="007D382B"/>
    <w:rsid w:val="008159D7"/>
    <w:rsid w:val="00877657"/>
    <w:rsid w:val="008D3DF3"/>
    <w:rsid w:val="009F5A5A"/>
    <w:rsid w:val="00AC7FB8"/>
    <w:rsid w:val="00CC18DD"/>
    <w:rsid w:val="00CC4EC0"/>
    <w:rsid w:val="00D8105C"/>
    <w:rsid w:val="00DD4EA9"/>
    <w:rsid w:val="00EA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0FBE"/>
  <w15:chartTrackingRefBased/>
  <w15:docId w15:val="{707A0EE3-23D8-4BF4-8892-DB4177FD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65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6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table" w:customStyle="1" w:styleId="TableGrid3">
    <w:name w:val="Table Grid3"/>
    <w:uiPriority w:val="99"/>
    <w:rsid w:val="0079765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EA0F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0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laboutfeed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1369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DELIZISI EFTICHIA</dc:creator>
  <cp:keywords/>
  <dc:description/>
  <cp:lastModifiedBy>KOROMILI ASIMENIA</cp:lastModifiedBy>
  <cp:revision>3</cp:revision>
  <dcterms:created xsi:type="dcterms:W3CDTF">2024-07-10T12:14:00Z</dcterms:created>
  <dcterms:modified xsi:type="dcterms:W3CDTF">2024-10-08T08:59:00Z</dcterms:modified>
</cp:coreProperties>
</file>